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00" w:rsidRPr="000F6F00" w:rsidRDefault="000F6F00" w:rsidP="000F6F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0F6F00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ЗАКОН</w:t>
      </w:r>
    </w:p>
    <w:p w:rsidR="000F6F00" w:rsidRPr="000F6F00" w:rsidRDefault="000F6F00" w:rsidP="000F6F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0F6F00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РЕСПУБЛИКИ КАЛМЫКИЯ</w:t>
      </w:r>
    </w:p>
    <w:p w:rsidR="000F6F00" w:rsidRPr="000F6F00" w:rsidRDefault="000F6F00" w:rsidP="000F6F0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0F6F00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от 23 ноября 2011 года N 312-IV-З</w:t>
      </w:r>
    </w:p>
    <w:p w:rsidR="000F6F00" w:rsidRPr="000F6F00" w:rsidRDefault="000F6F00" w:rsidP="000F6F0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</w:pPr>
      <w:r w:rsidRPr="000F6F00">
        <w:rPr>
          <w:rFonts w:ascii="Arial" w:eastAsia="Times New Roman" w:hAnsi="Arial" w:cs="Arial"/>
          <w:color w:val="3C3C3C"/>
          <w:spacing w:val="2"/>
          <w:sz w:val="41"/>
          <w:szCs w:val="41"/>
          <w:lang w:eastAsia="uk-UA"/>
        </w:rPr>
        <w:t>О дополнительном материальном обеспечении в Республике Калмыкия чемпионов и призеров Олимпийских игр, Паралимпийских игр, Сурдлимпийских игр, чемпионов Европы и мира и их тренеров</w:t>
      </w:r>
    </w:p>
    <w:p w:rsidR="000F6F00" w:rsidRPr="000F6F00" w:rsidRDefault="000F6F00" w:rsidP="000F6F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Принят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Народным Хуралом (Парламентом)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Республики Калмыкия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22 ноября 2011 года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0F6F00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1. Предмет регулирования настоящего закона</w:t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Настоящий закон определяет условия предоставления дополнительного материального обеспечения спортсменам, имеющим выдающиеся достижения и особые заслуги перед Российской Федерацией и Республикой Калмыкия в области физической культуры и спорта, и их тренерам.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0F6F00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2. Лица, имеющие право на дополнительное материальное обеспечение</w:t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Дополнительное материальное обеспечение предоставляется спортсменам, получившим спортивную подготовку в спортивных организациях Республики Калмыкия, участвовавшим в городских, районных и республиканских соревнованиях и являющимся: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1) чемпионами мира, Европы, Олимпийских игр, Паралимпийских игр, Сурдлимпийских игр и их тренерам;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2) призерами Олимпийских игр, Паралимпийских игр, Сурдлимпийских игр и их тренерам.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0F6F00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lastRenderedPageBreak/>
        <w:t>Статья 3. Размеры дополнительного материального обеспечения</w:t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Дополнительное материальное обеспечение в виде ежемесячной денежной выплаты предоставляется в следующих размерах: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1) спортсменам, занявшим на Олимпийских играх, Паралимпийских играх, Сурдлимпийских играх первое место, и их тренерам - в размере 10000 рублей;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2) спортсменам, занявшим на Олимпийских играх, Паралимпийских играх,Сурдлимпийских играх второе место, чемпионам мира и их тренерам - в размере 8000 рублей;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3) спортсменам, занявшим на Олимпийских играх, Паралимпийских играх,Сурдлимпийских играх третье место, чемпионам Европы и их тренерам - в размере 5000 рублей.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0F6F00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4. Порядок и условия предоставления ежемесячной денежной выплаты</w:t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1. Ежемесячная денежная выплата назначается гражданам,перечисленным в статье 2 настоящего закона, постоянно проживающим поместу жительства на территории Республики Калмыкия не менее 10 лет,имеющим почетные спортивные звания "Заслуженный мастер спорта СССР","Заслуженный мастер спорта России".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2. Ежемесячная денежная выплата предоставляется пожизненно.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3. Ежемесячная денежная выплата назначается на основании письменного заявления в уполномоченный орган исполнительной власти Республики Калмыкия в порядке, установленном Правительством Республики Калмыкия.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4.Чемпионам и призерам, имеющим одновременно право на дополнительное материальное обеспечение в виде ежемесячной денежной выплаты по двум и более спортивным титулам, указанным в статье 3, ежемесячная денежная выплата устанавливается по одному из них, предусматривающему более высокий размер, вне зависимости от их количества.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5. Расходы на дополнительное материальное обеспечение в виде ежемесячной денежной выплаты чемпионам и призерам, их тренерам предусматриваются в республиканском бюджете на соответствующий финансовый год.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0F6F00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5. Признание утратившими силу отдельных законодательных актов Республики Калмыкия</w:t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>Признать утратившими силу со дня вступления в силу настоящего закона: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1) </w:t>
      </w:r>
      <w:hyperlink r:id="rId4" w:history="1">
        <w:r w:rsidRPr="000F6F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Республики Калмыкия от 3 июля 2006 года N 278-III-З "О материальном обеспечении в Республике Калмыкия чемпионов и призеров Олимпийских игр, чемпионов Европы и мира и их тренеров"</w:t>
        </w:r>
      </w:hyperlink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2) </w:t>
      </w:r>
      <w:hyperlink r:id="rId5" w:history="1">
        <w:r w:rsidRPr="000F6F0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Республики Калмыкия от 22 февраля 2007 года N 340-III-З "О внесении изменения в Закон Республики Калмыкия "О материальном обеспечении в Республике Калмыкия чемпионов и призеров Олимпийских игр, чемпионов Европы и мира и их тренеров"</w:t>
        </w:r>
      </w:hyperlink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0F6F00" w:rsidRPr="000F6F00" w:rsidRDefault="000F6F00" w:rsidP="000F6F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</w:pPr>
      <w:r w:rsidRPr="000F6F00">
        <w:rPr>
          <w:rFonts w:ascii="Arial" w:eastAsia="Times New Roman" w:hAnsi="Arial" w:cs="Arial"/>
          <w:color w:val="4C4C4C"/>
          <w:spacing w:val="2"/>
          <w:sz w:val="38"/>
          <w:szCs w:val="38"/>
          <w:lang w:eastAsia="uk-UA"/>
        </w:rPr>
        <w:t>Статья 6. Вступление в силу настоящего закона</w:t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Настоящий закон вступает в силу по истечении десяти дней со дня его официального опубликования.</w:t>
      </w:r>
    </w:p>
    <w:p w:rsidR="000F6F00" w:rsidRPr="000F6F00" w:rsidRDefault="000F6F00" w:rsidP="000F6F0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Глава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Республики Калмыкия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А.Орлов</w:t>
      </w:r>
    </w:p>
    <w:p w:rsidR="000F6F00" w:rsidRPr="000F6F00" w:rsidRDefault="000F6F00" w:rsidP="000F6F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г.Элиста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23 ноября 2011 года</w:t>
      </w:r>
      <w:r w:rsidRPr="000F6F00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N 312-IV-З</w:t>
      </w:r>
    </w:p>
    <w:p w:rsidR="00C676F9" w:rsidRDefault="00C676F9"/>
    <w:sectPr w:rsidR="00C676F9" w:rsidSect="00C67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F6F00"/>
    <w:rsid w:val="000F6F00"/>
    <w:rsid w:val="00C6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F9"/>
  </w:style>
  <w:style w:type="paragraph" w:styleId="3">
    <w:name w:val="heading 3"/>
    <w:basedOn w:val="a"/>
    <w:link w:val="30"/>
    <w:uiPriority w:val="9"/>
    <w:qFormat/>
    <w:rsid w:val="000F6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0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headertext">
    <w:name w:val="headertext"/>
    <w:basedOn w:val="a"/>
    <w:rsid w:val="000F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0F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F6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02091482" TargetMode="External"/><Relationship Id="rId4" Type="http://schemas.openxmlformats.org/officeDocument/2006/relationships/hyperlink" Target="http://docs.cntd.ru/document/802065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2454</Words>
  <Characters>1400</Characters>
  <Application>Microsoft Office Word</Application>
  <DocSecurity>0</DocSecurity>
  <Lines>11</Lines>
  <Paragraphs>7</Paragraphs>
  <ScaleCrop>false</ScaleCrop>
  <Company>MultiDVD Team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2018-03-09T10:43:00Z</dcterms:created>
  <dcterms:modified xsi:type="dcterms:W3CDTF">2018-03-09T10:43:00Z</dcterms:modified>
</cp:coreProperties>
</file>