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2F" w:rsidRPr="00D2322F" w:rsidRDefault="00D2322F" w:rsidP="00D2322F">
      <w:pPr>
        <w:spacing w:after="0" w:line="240" w:lineRule="auto"/>
        <w:textAlignment w:val="baseline"/>
        <w:rPr>
          <w:rFonts w:ascii="Times New Roman" w:eastAsia="Times New Roman" w:hAnsi="Times New Roman" w:cs="Times New Roman"/>
          <w:sz w:val="24"/>
          <w:szCs w:val="24"/>
          <w:lang w:eastAsia="ru-RU"/>
        </w:rPr>
      </w:pPr>
    </w:p>
    <w:p w:rsidR="00D2322F" w:rsidRPr="00D2322F" w:rsidRDefault="00D2322F" w:rsidP="00D2322F">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bookmarkStart w:id="0" w:name="_GoBack"/>
      <w:r w:rsidRPr="00D2322F">
        <w:rPr>
          <w:rFonts w:ascii="Arial" w:eastAsia="Times New Roman" w:hAnsi="Arial" w:cs="Arial"/>
          <w:b/>
          <w:bCs/>
          <w:color w:val="2D2D2D"/>
          <w:kern w:val="36"/>
          <w:sz w:val="32"/>
          <w:szCs w:val="32"/>
          <w:lang w:eastAsia="ru-RU"/>
        </w:rPr>
        <w:t>О ДОПОЛНИТЕЛЬНЫХ МЕРАХ ПОДДЕРЖКИ СЕМЕЙ, ИМЕЮЩИХ ДЕТЕЙ</w:t>
      </w:r>
      <w:bookmarkEnd w:id="0"/>
      <w:r w:rsidRPr="00D2322F">
        <w:rPr>
          <w:rFonts w:ascii="Arial" w:eastAsia="Times New Roman" w:hAnsi="Arial" w:cs="Arial"/>
          <w:b/>
          <w:bCs/>
          <w:color w:val="2D2D2D"/>
          <w:kern w:val="36"/>
          <w:sz w:val="32"/>
          <w:szCs w:val="32"/>
          <w:lang w:eastAsia="ru-RU"/>
        </w:rPr>
        <w:t>, В ХАНТЫ-МАНСИЙСКОМ АВТОНОМНОМ ОКРУГЕ - ЮГРЕ (с изменениями на: 31.03.2017)</w:t>
      </w:r>
    </w:p>
    <w:p w:rsidR="00D2322F" w:rsidRPr="00D2322F" w:rsidRDefault="00D2322F" w:rsidP="00D2322F">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D2322F">
        <w:rPr>
          <w:rFonts w:ascii="Times New Roman" w:eastAsia="Times New Roman" w:hAnsi="Times New Roman" w:cs="Times New Roman"/>
          <w:color w:val="3C3C3C"/>
          <w:sz w:val="32"/>
          <w:szCs w:val="32"/>
          <w:lang w:eastAsia="ru-RU"/>
        </w:rPr>
        <w:t>ЗАКОН</w:t>
      </w:r>
    </w:p>
    <w:p w:rsidR="00D2322F" w:rsidRPr="00D2322F" w:rsidRDefault="00D2322F" w:rsidP="00D2322F">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D2322F">
        <w:rPr>
          <w:rFonts w:ascii="Times New Roman" w:eastAsia="Times New Roman" w:hAnsi="Times New Roman" w:cs="Times New Roman"/>
          <w:color w:val="3C3C3C"/>
          <w:sz w:val="32"/>
          <w:szCs w:val="32"/>
          <w:lang w:eastAsia="ru-RU"/>
        </w:rPr>
        <w:t>ХАНТЫ-МАНСИЙСКОГО АВТОНОМНОГО ОКРУГА - ЮГРЫ</w:t>
      </w:r>
    </w:p>
    <w:p w:rsidR="00D2322F" w:rsidRPr="00D2322F" w:rsidRDefault="00D2322F" w:rsidP="00D2322F">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D2322F">
        <w:rPr>
          <w:rFonts w:ascii="Times New Roman" w:eastAsia="Times New Roman" w:hAnsi="Times New Roman" w:cs="Times New Roman"/>
          <w:color w:val="3C3C3C"/>
          <w:sz w:val="32"/>
          <w:szCs w:val="32"/>
          <w:lang w:eastAsia="ru-RU"/>
        </w:rPr>
        <w:t>от 28 октября 2011 года N 100-оз</w:t>
      </w:r>
    </w:p>
    <w:p w:rsidR="00D2322F" w:rsidRPr="00D2322F" w:rsidRDefault="00D2322F" w:rsidP="00D2322F">
      <w:pPr>
        <w:shd w:val="clear" w:color="auto" w:fill="FFFFFF"/>
        <w:spacing w:before="150" w:after="75" w:line="288" w:lineRule="atLeast"/>
        <w:jc w:val="center"/>
        <w:textAlignment w:val="baseline"/>
        <w:rPr>
          <w:rFonts w:ascii="Times New Roman" w:eastAsia="Times New Roman" w:hAnsi="Times New Roman" w:cs="Times New Roman"/>
          <w:color w:val="3C3C3C"/>
          <w:sz w:val="32"/>
          <w:szCs w:val="32"/>
          <w:lang w:eastAsia="ru-RU"/>
        </w:rPr>
      </w:pPr>
      <w:r w:rsidRPr="00D2322F">
        <w:rPr>
          <w:rFonts w:ascii="Times New Roman" w:eastAsia="Times New Roman" w:hAnsi="Times New Roman" w:cs="Times New Roman"/>
          <w:color w:val="3C3C3C"/>
          <w:sz w:val="32"/>
          <w:szCs w:val="32"/>
          <w:lang w:eastAsia="ru-RU"/>
        </w:rPr>
        <w:t>О ДОПОЛНИТЕЛЬНЫХ МЕРАХ ПОДДЕРЖКИ СЕМЕЙ, ИМЕЮЩИХ ДЕТЕЙ, В ХАНТЫ-МАНСИЙСКОМ АВТОНОМНОМ ОКРУГЕ - ЮГРЕ</w:t>
      </w:r>
    </w:p>
    <w:p w:rsidR="00D2322F" w:rsidRPr="00D2322F" w:rsidRDefault="00D2322F" w:rsidP="00D2322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t>(в редакции Законов ХМАО - Югры </w:t>
      </w:r>
      <w:hyperlink r:id="rId5"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 </w:t>
      </w:r>
      <w:hyperlink r:id="rId6" w:history="1">
        <w:r w:rsidRPr="00D2322F">
          <w:rPr>
            <w:rFonts w:ascii="Times New Roman" w:eastAsia="Times New Roman" w:hAnsi="Times New Roman" w:cs="Times New Roman"/>
            <w:color w:val="00466E"/>
            <w:sz w:val="21"/>
            <w:szCs w:val="21"/>
            <w:u w:val="single"/>
            <w:lang w:eastAsia="ru-RU"/>
          </w:rPr>
          <w:t>от 28.09.2012 N 91-оз</w:t>
        </w:r>
      </w:hyperlink>
      <w:r w:rsidRPr="00D2322F">
        <w:rPr>
          <w:rFonts w:ascii="Times New Roman" w:eastAsia="Times New Roman" w:hAnsi="Times New Roman" w:cs="Times New Roman"/>
          <w:color w:val="2D2D2D"/>
          <w:sz w:val="21"/>
          <w:szCs w:val="21"/>
          <w:lang w:eastAsia="ru-RU"/>
        </w:rPr>
        <w:t>, </w:t>
      </w:r>
      <w:hyperlink r:id="rId7" w:history="1">
        <w:r w:rsidRPr="00D2322F">
          <w:rPr>
            <w:rFonts w:ascii="Times New Roman" w:eastAsia="Times New Roman" w:hAnsi="Times New Roman" w:cs="Times New Roman"/>
            <w:color w:val="00466E"/>
            <w:sz w:val="21"/>
            <w:szCs w:val="21"/>
            <w:u w:val="single"/>
            <w:lang w:eastAsia="ru-RU"/>
          </w:rPr>
          <w:t>от 29.10.2012 N 119-оз</w:t>
        </w:r>
      </w:hyperlink>
      <w:r w:rsidRPr="00D2322F">
        <w:rPr>
          <w:rFonts w:ascii="Times New Roman" w:eastAsia="Times New Roman" w:hAnsi="Times New Roman" w:cs="Times New Roman"/>
          <w:color w:val="2D2D2D"/>
          <w:sz w:val="21"/>
          <w:szCs w:val="21"/>
          <w:lang w:eastAsia="ru-RU"/>
        </w:rPr>
        <w:t>, </w:t>
      </w:r>
      <w:hyperlink r:id="rId8" w:history="1">
        <w:r w:rsidRPr="00D2322F">
          <w:rPr>
            <w:rFonts w:ascii="Times New Roman" w:eastAsia="Times New Roman" w:hAnsi="Times New Roman" w:cs="Times New Roman"/>
            <w:color w:val="00466E"/>
            <w:sz w:val="21"/>
            <w:szCs w:val="21"/>
            <w:u w:val="single"/>
            <w:lang w:eastAsia="ru-RU"/>
          </w:rPr>
          <w:t>от 30.09.2013 N 86-оз</w:t>
        </w:r>
      </w:hyperlink>
      <w:r w:rsidRPr="00D2322F">
        <w:rPr>
          <w:rFonts w:ascii="Times New Roman" w:eastAsia="Times New Roman" w:hAnsi="Times New Roman" w:cs="Times New Roman"/>
          <w:color w:val="2D2D2D"/>
          <w:sz w:val="21"/>
          <w:szCs w:val="21"/>
          <w:lang w:eastAsia="ru-RU"/>
        </w:rPr>
        <w:t>, </w:t>
      </w:r>
      <w:hyperlink r:id="rId9" w:history="1">
        <w:r w:rsidRPr="00D2322F">
          <w:rPr>
            <w:rFonts w:ascii="Times New Roman" w:eastAsia="Times New Roman" w:hAnsi="Times New Roman" w:cs="Times New Roman"/>
            <w:color w:val="00466E"/>
            <w:sz w:val="21"/>
            <w:szCs w:val="21"/>
            <w:u w:val="single"/>
            <w:lang w:eastAsia="ru-RU"/>
          </w:rPr>
          <w:t>от 24.04.2014 N 33-оз</w:t>
        </w:r>
      </w:hyperlink>
      <w:r w:rsidRPr="00D2322F">
        <w:rPr>
          <w:rFonts w:ascii="Times New Roman" w:eastAsia="Times New Roman" w:hAnsi="Times New Roman" w:cs="Times New Roman"/>
          <w:color w:val="2D2D2D"/>
          <w:sz w:val="21"/>
          <w:szCs w:val="21"/>
          <w:lang w:eastAsia="ru-RU"/>
        </w:rPr>
        <w:t>, </w:t>
      </w:r>
      <w:hyperlink r:id="rId10" w:history="1">
        <w:r w:rsidRPr="00D2322F">
          <w:rPr>
            <w:rFonts w:ascii="Times New Roman" w:eastAsia="Times New Roman" w:hAnsi="Times New Roman" w:cs="Times New Roman"/>
            <w:color w:val="00466E"/>
            <w:sz w:val="21"/>
            <w:szCs w:val="21"/>
            <w:u w:val="single"/>
            <w:lang w:eastAsia="ru-RU"/>
          </w:rPr>
          <w:t>от 31.03.2016 N 24-оз</w:t>
        </w:r>
      </w:hyperlink>
      <w:r w:rsidRPr="00D2322F">
        <w:rPr>
          <w:rFonts w:ascii="Times New Roman" w:eastAsia="Times New Roman" w:hAnsi="Times New Roman" w:cs="Times New Roman"/>
          <w:color w:val="2D2D2D"/>
          <w:sz w:val="21"/>
          <w:szCs w:val="21"/>
          <w:lang w:eastAsia="ru-RU"/>
        </w:rPr>
        <w:t>, </w:t>
      </w:r>
      <w:hyperlink r:id="rId11" w:history="1">
        <w:r w:rsidRPr="00D2322F">
          <w:rPr>
            <w:rFonts w:ascii="Times New Roman" w:eastAsia="Times New Roman" w:hAnsi="Times New Roman" w:cs="Times New Roman"/>
            <w:color w:val="00466E"/>
            <w:sz w:val="21"/>
            <w:szCs w:val="21"/>
            <w:u w:val="single"/>
            <w:lang w:eastAsia="ru-RU"/>
          </w:rPr>
          <w:t>от 31.03.2017 N 15-оз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Принят </w:t>
      </w:r>
      <w:r w:rsidRPr="00D2322F">
        <w:rPr>
          <w:rFonts w:ascii="Times New Roman" w:eastAsia="Times New Roman" w:hAnsi="Times New Roman" w:cs="Times New Roman"/>
          <w:color w:val="2D2D2D"/>
          <w:sz w:val="21"/>
          <w:szCs w:val="21"/>
          <w:lang w:eastAsia="ru-RU"/>
        </w:rPr>
        <w:br/>
        <w:t>Думой Ханты-Мансийского автономного округа - Югры </w:t>
      </w:r>
      <w:r w:rsidRPr="00D2322F">
        <w:rPr>
          <w:rFonts w:ascii="Times New Roman" w:eastAsia="Times New Roman" w:hAnsi="Times New Roman" w:cs="Times New Roman"/>
          <w:color w:val="2D2D2D"/>
          <w:sz w:val="21"/>
          <w:szCs w:val="21"/>
          <w:lang w:eastAsia="ru-RU"/>
        </w:rPr>
        <w:br/>
        <w:t>28 октября 2011 года</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Настоящий Закон устанавливает дополнительные меры поддержки семей, имеющих детей, в Ханты-Мансийском автономном округе - Югре (далее также - автономный округ) при рождении (усыновлении) третьего ребенка или последующих детей.</w:t>
      </w:r>
    </w:p>
    <w:p w:rsidR="00D2322F" w:rsidRPr="00D2322F" w:rsidRDefault="00D2322F" w:rsidP="00D2322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2322F">
        <w:rPr>
          <w:rFonts w:ascii="Arial" w:eastAsia="Times New Roman" w:hAnsi="Arial" w:cs="Arial"/>
          <w:color w:val="4C4C4C"/>
          <w:sz w:val="38"/>
          <w:szCs w:val="38"/>
          <w:lang w:eastAsia="ru-RU"/>
        </w:rPr>
        <w:t>Статья 1. Основные понятия, используемые в настоящем Законе</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Для целей настоящего Закона используются следующие основные понятия:</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1) дополнительные меры поддержки семей, имеющих детей, в Ханты-Мансийском автономном округе - Югре - меры, обеспечивающие возможность улучшения жилищных условий, получения образования, медицинской помощи и иных сопутствующих услуг, связанных с ее получением, с учетом особенностей, установленных настоящим Законом (далее - дополнительные меры поддержки);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12"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Югорский семейный капитал - средства бюджета Ханты-Мансийского автономного округа - Югры, предусмотренные на реализацию дополнительных мер поддержки, установленных настоящим Законом;</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(п. 2 в ред. Закона ХМАО - Югры </w:t>
      </w:r>
      <w:hyperlink r:id="rId13"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 xml:space="preserve">3) уполномоченная организация - организация, созданная Правительством Ханты-Мансийского автономного округа - Югры для осуществления деятельности по реализации дополнительных мер </w:t>
      </w:r>
      <w:r w:rsidRPr="00D2322F">
        <w:rPr>
          <w:rFonts w:ascii="Times New Roman" w:eastAsia="Times New Roman" w:hAnsi="Times New Roman" w:cs="Times New Roman"/>
          <w:color w:val="2D2D2D"/>
          <w:sz w:val="21"/>
          <w:szCs w:val="21"/>
          <w:lang w:eastAsia="ru-RU"/>
        </w:rPr>
        <w:lastRenderedPageBreak/>
        <w:t>поддержки, установленных настоящим Законом, и иной деятельности;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(п. 3 в ред. Закона ХМАО - Югры </w:t>
      </w:r>
      <w:hyperlink r:id="rId14" w:history="1">
        <w:r w:rsidRPr="00D2322F">
          <w:rPr>
            <w:rFonts w:ascii="Times New Roman" w:eastAsia="Times New Roman" w:hAnsi="Times New Roman" w:cs="Times New Roman"/>
            <w:color w:val="00466E"/>
            <w:sz w:val="21"/>
            <w:szCs w:val="21"/>
            <w:u w:val="single"/>
            <w:lang w:eastAsia="ru-RU"/>
          </w:rPr>
          <w:t>от 29.10.2012 N 119-оз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4) утратил силу. - Закон ХМАО - Югры </w:t>
      </w:r>
      <w:hyperlink r:id="rId15"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2322F">
        <w:rPr>
          <w:rFonts w:ascii="Arial" w:eastAsia="Times New Roman" w:hAnsi="Arial" w:cs="Arial"/>
          <w:color w:val="4C4C4C"/>
          <w:sz w:val="38"/>
          <w:szCs w:val="38"/>
          <w:lang w:eastAsia="ru-RU"/>
        </w:rPr>
        <w:t>Статья 2. Право на дополнительные меры поддержки</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1. Право на Югорский семейный капитал возникает однократно при условии регистрации рождения (усыновления) третьего ребенка или последующих детей в государственных органах записи актов гражданского состояния Ханты-Мансийского автономного округа - Югры у следующих граждан Российской Федерации, имеющих место жительства в автономном округе:</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1) женщин, родивших (усыновивших) третьего ребенка или последующих детей начиная с 1 января 2012 года;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января 2012 года.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При возникновении права на дополнительные меры поддержки лиц, указанных в пункте 1 настоящей статьи, не учитываются дети, в отношении которых данные лица лишены родительских прав, ограничены в родительских правах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(п. 2 в ред. Закона ХМАО - Югры </w:t>
      </w:r>
      <w:hyperlink r:id="rId16" w:history="1">
        <w:r w:rsidRPr="00D2322F">
          <w:rPr>
            <w:rFonts w:ascii="Times New Roman" w:eastAsia="Times New Roman" w:hAnsi="Times New Roman" w:cs="Times New Roman"/>
            <w:color w:val="00466E"/>
            <w:sz w:val="21"/>
            <w:szCs w:val="21"/>
            <w:u w:val="single"/>
            <w:lang w:eastAsia="ru-RU"/>
          </w:rPr>
          <w:t>от 24.04.2014 N 33-оз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3. Право женщин, указанных в пункте 1 настоящей статьи, на дополнительные меры поддержки прекращается и возникает у отца (усыновителя) ребенка при наличии гражданства Российской Федерации в случаях смерти женщины, объявления ее умершей, признания ее недееспособной или ограниченно дееспособной, лишения 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w:t>
      </w:r>
      <w:hyperlink r:id="rId17" w:history="1">
        <w:r w:rsidRPr="00D2322F">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D2322F">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 xml:space="preserve">4. В случаях, если отец (усыновитель) ребенка, у которого в соответствии с пунктом 3 настоящей статьи возникло право на дополнительные меры поддержки, или мужчина, являющийся единственным </w:t>
      </w:r>
      <w:r w:rsidRPr="00D2322F">
        <w:rPr>
          <w:rFonts w:ascii="Times New Roman" w:eastAsia="Times New Roman" w:hAnsi="Times New Roman" w:cs="Times New Roman"/>
          <w:color w:val="2D2D2D"/>
          <w:sz w:val="21"/>
          <w:szCs w:val="21"/>
          <w:lang w:eastAsia="ru-RU"/>
        </w:rPr>
        <w:lastRenderedPageBreak/>
        <w:t>усыновителем ребенка, умер, объявлен умершим, признан недееспособным или ограниченно дееспособным, лишен родительских прав в отношении ребенка, в связи с рождением которого возникло право на дополнительные меры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не достигшего совершеннолетия, или у совершеннолетнего ребенка (детей), обучающегося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18" w:history="1">
        <w:r w:rsidRPr="00D2322F">
          <w:rPr>
            <w:rFonts w:ascii="Times New Roman" w:eastAsia="Times New Roman" w:hAnsi="Times New Roman" w:cs="Times New Roman"/>
            <w:color w:val="00466E"/>
            <w:sz w:val="21"/>
            <w:szCs w:val="21"/>
            <w:u w:val="single"/>
            <w:lang w:eastAsia="ru-RU"/>
          </w:rPr>
          <w:t>от 30.09.2013 N 86-оз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5. Право на дополнительные меры поддержки возникает у ребенка (детей), указанного в пункте 4 настоящей статьи, в случае, если женщина, право которой на дополнительные меры поддержки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пункте 3 настоящей статьи.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6. Право на дополнительные меры поддержки, возникшее у ребенка (детей) по основаниям, предусмотренным пунктами 4 и 5 настоящей статьи, прекращается в случае его смерти или объявления его умершим.</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7. Право на дополнительные меры поддержки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одного года со дня рождения (усыновления) третьего ребенка или последующих детей.</w:t>
      </w:r>
    </w:p>
    <w:p w:rsidR="00D2322F" w:rsidRPr="00D2322F" w:rsidRDefault="00D2322F" w:rsidP="00D2322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2322F">
        <w:rPr>
          <w:rFonts w:ascii="Arial" w:eastAsia="Times New Roman" w:hAnsi="Arial" w:cs="Arial"/>
          <w:color w:val="4C4C4C"/>
          <w:sz w:val="38"/>
          <w:szCs w:val="38"/>
          <w:lang w:eastAsia="ru-RU"/>
        </w:rPr>
        <w:t>Статья 3. Окружной регистр лиц, имеющих право на дополнительные меры поддержки</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1. В целях обеспечения учета лиц, имеющих право на дополнительные меры поддержки, и реализации указанного права осуществляется ведение окружного регистра лиц, имеющих право на дополнительные меры поддержки (далее - регистр).</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Регистр содержит следующую информацию о лице, имеющем право на дополнительные меры поддержки: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1) фамилию, имя, отчество, а также фамилию, которая была у лица при рождении;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дату рождения;</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lastRenderedPageBreak/>
        <w:br/>
        <w:t>3) пол;</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4) адрес места жительства;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6) дату включения в регистр;</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7) сведения о детях (фамилию, имя, отчество, пол, дату и место рождения, реквизиты свидетельств о рождении, очередность рождения (усыновления), гражданство);</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8) сведения о Югорском семейном капитале (выбранном направлении распоряжения им и о его использовании);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9) сведения о прекращении права на дополнительные меры поддержки.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3. Ведение регистра осуществляется уполномоченной организацией в порядке, установленном Правительством Ханты-Мансийского автономного округа - Югры (далее - Правительство автономного округа).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Законов ХМАО - Югры </w:t>
      </w:r>
      <w:hyperlink r:id="rId19"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 </w:t>
      </w:r>
      <w:hyperlink r:id="rId20" w:history="1">
        <w:r w:rsidRPr="00D2322F">
          <w:rPr>
            <w:rFonts w:ascii="Times New Roman" w:eastAsia="Times New Roman" w:hAnsi="Times New Roman" w:cs="Times New Roman"/>
            <w:color w:val="00466E"/>
            <w:sz w:val="21"/>
            <w:szCs w:val="21"/>
            <w:u w:val="single"/>
            <w:lang w:eastAsia="ru-RU"/>
          </w:rPr>
          <w:t>от 29.10.2012 N 119-оз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4. Информация о лицах, содержащаяся в регистре, относится в соответствии с законодательством Российской Федерации к персональным данным граждан (физических лиц) и является информационным ресурсом, функции оператора которого осуществляет уполномоченная организация.</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Законов ХМАО - Югры </w:t>
      </w:r>
      <w:hyperlink r:id="rId21"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 </w:t>
      </w:r>
      <w:hyperlink r:id="rId22" w:history="1">
        <w:r w:rsidRPr="00D2322F">
          <w:rPr>
            <w:rFonts w:ascii="Times New Roman" w:eastAsia="Times New Roman" w:hAnsi="Times New Roman" w:cs="Times New Roman"/>
            <w:color w:val="00466E"/>
            <w:sz w:val="21"/>
            <w:szCs w:val="21"/>
            <w:u w:val="single"/>
            <w:lang w:eastAsia="ru-RU"/>
          </w:rPr>
          <w:t>от 29.10.2012 N 119-оз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Статья 4. Утратила силу. - Закон ХМАО - Югры </w:t>
      </w:r>
      <w:hyperlink r:id="rId23"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2322F">
        <w:rPr>
          <w:rFonts w:ascii="Arial" w:eastAsia="Times New Roman" w:hAnsi="Arial" w:cs="Arial"/>
          <w:color w:val="4C4C4C"/>
          <w:sz w:val="38"/>
          <w:szCs w:val="38"/>
          <w:lang w:eastAsia="ru-RU"/>
        </w:rPr>
        <w:t>Статья 5. Размер Югорского семейного капитала и порядок его индексации</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1. Югорский семейный капитал устанавливается в размере 100000 рублей.</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Утратил силу с 1 января 2013 года. - Закон ХМАО - Югры </w:t>
      </w:r>
      <w:hyperlink r:id="rId24" w:history="1">
        <w:r w:rsidRPr="00D2322F">
          <w:rPr>
            <w:rFonts w:ascii="Times New Roman" w:eastAsia="Times New Roman" w:hAnsi="Times New Roman" w:cs="Times New Roman"/>
            <w:color w:val="00466E"/>
            <w:sz w:val="21"/>
            <w:szCs w:val="21"/>
            <w:u w:val="single"/>
            <w:lang w:eastAsia="ru-RU"/>
          </w:rPr>
          <w:t>от 28.09.2012 N 91-оз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2322F">
        <w:rPr>
          <w:rFonts w:ascii="Arial" w:eastAsia="Times New Roman" w:hAnsi="Arial" w:cs="Arial"/>
          <w:color w:val="4C4C4C"/>
          <w:sz w:val="38"/>
          <w:szCs w:val="38"/>
          <w:lang w:eastAsia="ru-RU"/>
        </w:rPr>
        <w:t>Статья 6. Распоряжение средствами (частью средств) Югорского семейного капитала</w:t>
      </w:r>
    </w:p>
    <w:p w:rsidR="00D2322F" w:rsidRPr="00D2322F" w:rsidRDefault="00D2322F" w:rsidP="00D2322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lastRenderedPageBreak/>
        <w:t>(в редакции Закона ХМАО - Югры </w:t>
      </w:r>
      <w:hyperlink r:id="rId25"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1. Распоряжение средствами (частью средств) Югорского семейного капитала осуществляется лицами, указанными в пунктах 1 и 3 статьи 2 настоящего Закона, путем подачи в уполномоченную организацию заявления о распоряжении средствами (частью средств) Югорского семейного капитала (далее - заявление о распоряжении), в котором указывается направление использования средств (части средств) Югорского семейного капитала в соответствии с настоящим Законом.</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Законов ХМАО - Югры </w:t>
      </w:r>
      <w:hyperlink r:id="rId26"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 </w:t>
      </w:r>
      <w:hyperlink r:id="rId27" w:history="1">
        <w:r w:rsidRPr="00D2322F">
          <w:rPr>
            <w:rFonts w:ascii="Times New Roman" w:eastAsia="Times New Roman" w:hAnsi="Times New Roman" w:cs="Times New Roman"/>
            <w:color w:val="00466E"/>
            <w:sz w:val="21"/>
            <w:szCs w:val="21"/>
            <w:u w:val="single"/>
            <w:lang w:eastAsia="ru-RU"/>
          </w:rPr>
          <w:t>от 29.10.2012 N 119-оз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Распоряжение средствами (частью средств) Югорского семейного капитала приостанавливается в случае ограничения родительских прав граждан, указанных в пунктах 1 и 3 статьи 2 настоящего Закона, и возобновляется после отмены ограничения родительских прав граждан, указанных в пунктах 1 и 3 статьи 2 настоящего Закона.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28"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Порядок приостановления и возобновления распоряжения средствами (частью средств) Югорского семейного капитала устанавливается Правительством автономного округа.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29"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В случаях, если у ребенка (детей) право на дополнительные меры поддержки возникло по основаниям, предусмотренным пунктами 4 и 5 статьи 2 настоящего Закона, распоряжение средствами (частью средств) Югорского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одного года со дня рождения ребенка. Если право на дополнительные меры поддержки возникло в связи с усыновлением данного ребенка, заявление о распоряжении может быть подано не ранее чем по истечении одного года после указанной даты. Распоряжение средствами (частью средств) Югорского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30"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3. Лица, имеющие право на дополнительные меры поддержки, могут распоряжаться средствами (частью средств) Югорского семейного капитала в полном объеме по следующим направлениям:</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31"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1) улучшение жилищных условий;</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lastRenderedPageBreak/>
        <w:br/>
        <w:t>2) получение ребенком (детьми), родителями (усыновителями) образования;</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3) получение ребенком (детьми), родителями (усыновителями) медицинской помощи и иных сопутствующих услуг, связанных с ее получением.</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w:t>
      </w:r>
      <w:proofErr w:type="spellStart"/>
      <w:r w:rsidRPr="00D2322F">
        <w:rPr>
          <w:rFonts w:ascii="Times New Roman" w:eastAsia="Times New Roman" w:hAnsi="Times New Roman" w:cs="Times New Roman"/>
          <w:color w:val="2D2D2D"/>
          <w:sz w:val="21"/>
          <w:szCs w:val="21"/>
          <w:lang w:eastAsia="ru-RU"/>
        </w:rPr>
        <w:t>пп</w:t>
      </w:r>
      <w:proofErr w:type="spellEnd"/>
      <w:r w:rsidRPr="00D2322F">
        <w:rPr>
          <w:rFonts w:ascii="Times New Roman" w:eastAsia="Times New Roman" w:hAnsi="Times New Roman" w:cs="Times New Roman"/>
          <w:color w:val="2D2D2D"/>
          <w:sz w:val="21"/>
          <w:szCs w:val="21"/>
          <w:lang w:eastAsia="ru-RU"/>
        </w:rPr>
        <w:t>. 3 введен Законом ХМАО - Югры </w:t>
      </w:r>
      <w:hyperlink r:id="rId32"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4. Правила подачи заявления о распоряжении, а также перечень документов, необходимых для реализации права распоряжения средствами (частью средств) Югорского семейного капитала, устанавливаются Правительством автономного округа.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33"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2322F">
        <w:rPr>
          <w:rFonts w:ascii="Arial" w:eastAsia="Times New Roman" w:hAnsi="Arial" w:cs="Arial"/>
          <w:color w:val="4C4C4C"/>
          <w:sz w:val="38"/>
          <w:szCs w:val="38"/>
          <w:lang w:eastAsia="ru-RU"/>
        </w:rPr>
        <w:t>Статья 7. Порядок рассмотрения заявления о распоряжении</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1. Заявление о распоряжении подлежит рассмотрению уполномоченной организацией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законодательством Российской Федерации порядке), по результатам которого выносится решение об удовлетворении или отказе в удовлетворении заявления о распоряжении.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Законов ХМАО - Югры </w:t>
      </w:r>
      <w:hyperlink r:id="rId34"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 </w:t>
      </w:r>
      <w:hyperlink r:id="rId35" w:history="1">
        <w:r w:rsidRPr="00D2322F">
          <w:rPr>
            <w:rFonts w:ascii="Times New Roman" w:eastAsia="Times New Roman" w:hAnsi="Times New Roman" w:cs="Times New Roman"/>
            <w:color w:val="00466E"/>
            <w:sz w:val="21"/>
            <w:szCs w:val="21"/>
            <w:u w:val="single"/>
            <w:lang w:eastAsia="ru-RU"/>
          </w:rPr>
          <w:t>от 29.10.2012 N 119-оз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В удовлетворении заявления о распоряжении отказывается в случае:</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36" w:history="1">
        <w:r w:rsidRPr="00D2322F">
          <w:rPr>
            <w:rFonts w:ascii="Times New Roman" w:eastAsia="Times New Roman" w:hAnsi="Times New Roman" w:cs="Times New Roman"/>
            <w:color w:val="00466E"/>
            <w:sz w:val="21"/>
            <w:szCs w:val="21"/>
            <w:u w:val="single"/>
            <w:lang w:eastAsia="ru-RU"/>
          </w:rPr>
          <w:t>от 24.04.2014 N 33-оз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1) прекращения права на дополнительные меры поддержки по основаниям, установленным пунктами 3, 4 и 6 статьи 2 настоящего Закона;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нарушения установленного порядка подачи заявления о распоряжении;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3) указания в заявлении о распоряжении направления использования средств (части средств) Югорского семейного капитала, не предусмотренного настоящим Законом;</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37"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4) указания в заявлении о распоряжении суммы, превышающей полный объем средств Югорского семейного капитала, распорядиться которым вправе лицо, подавшее заявление о распоряжении;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 xml:space="preserve">5) ограничения лица, указанного в пунктах 1 и 3 статьи 2 настоящего Закона, в родительских правах в отношении ребенка, в связи с рождением которого возникло право на дополнительные меры </w:t>
      </w:r>
      <w:r w:rsidRPr="00D2322F">
        <w:rPr>
          <w:rFonts w:ascii="Times New Roman" w:eastAsia="Times New Roman" w:hAnsi="Times New Roman" w:cs="Times New Roman"/>
          <w:color w:val="2D2D2D"/>
          <w:sz w:val="21"/>
          <w:szCs w:val="21"/>
          <w:lang w:eastAsia="ru-RU"/>
        </w:rPr>
        <w:lastRenderedPageBreak/>
        <w:t>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6) отобрания ребенка, в связи с рождением которого возникло право на дополнительные меры поддержки, у лица, указанного в пунктах 1 и 3 статьи 2 настоящего Закона, в порядке, предусмотренном </w:t>
      </w:r>
      <w:hyperlink r:id="rId38" w:history="1">
        <w:r w:rsidRPr="00D2322F">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D2322F">
        <w:rPr>
          <w:rFonts w:ascii="Times New Roman" w:eastAsia="Times New Roman" w:hAnsi="Times New Roman" w:cs="Times New Roman"/>
          <w:color w:val="2D2D2D"/>
          <w:sz w:val="21"/>
          <w:szCs w:val="21"/>
          <w:lang w:eastAsia="ru-RU"/>
        </w:rPr>
        <w:t> (на период отобрания ребенка).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3. Уполномоченная организация не позднее чем через десять дней с даты вынесения соответствующего решения направляет лицу, подавшему заявление о распоряжении, уведомление об удовлетворении либо отказе в удовлетворении его заявления.</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Законов ХМАО - Югры </w:t>
      </w:r>
      <w:hyperlink r:id="rId39"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 </w:t>
      </w:r>
      <w:hyperlink r:id="rId40" w:history="1">
        <w:r w:rsidRPr="00D2322F">
          <w:rPr>
            <w:rFonts w:ascii="Times New Roman" w:eastAsia="Times New Roman" w:hAnsi="Times New Roman" w:cs="Times New Roman"/>
            <w:color w:val="00466E"/>
            <w:sz w:val="21"/>
            <w:szCs w:val="21"/>
            <w:u w:val="single"/>
            <w:lang w:eastAsia="ru-RU"/>
          </w:rPr>
          <w:t>от 29.10.2012 N 119-оз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 xml:space="preserve">4. В случае отказа в удовлетворении заявления о распоряжении в соответствующем уведомлении излагаются основания, в соответствии с которыми уполномоченной организацией было принято такое </w:t>
      </w:r>
      <w:proofErr w:type="gramStart"/>
      <w:r w:rsidRPr="00D2322F">
        <w:rPr>
          <w:rFonts w:ascii="Times New Roman" w:eastAsia="Times New Roman" w:hAnsi="Times New Roman" w:cs="Times New Roman"/>
          <w:color w:val="2D2D2D"/>
          <w:sz w:val="21"/>
          <w:szCs w:val="21"/>
          <w:lang w:eastAsia="ru-RU"/>
        </w:rPr>
        <w:t>решение.</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w:t>
      </w:r>
      <w:proofErr w:type="gramEnd"/>
      <w:r w:rsidRPr="00D2322F">
        <w:rPr>
          <w:rFonts w:ascii="Times New Roman" w:eastAsia="Times New Roman" w:hAnsi="Times New Roman" w:cs="Times New Roman"/>
          <w:color w:val="2D2D2D"/>
          <w:sz w:val="21"/>
          <w:szCs w:val="21"/>
          <w:lang w:eastAsia="ru-RU"/>
        </w:rPr>
        <w:t>в ред. Законов ХМАО - Югры </w:t>
      </w:r>
      <w:hyperlink r:id="rId41"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 </w:t>
      </w:r>
      <w:hyperlink r:id="rId42" w:history="1">
        <w:r w:rsidRPr="00D2322F">
          <w:rPr>
            <w:rFonts w:ascii="Times New Roman" w:eastAsia="Times New Roman" w:hAnsi="Times New Roman" w:cs="Times New Roman"/>
            <w:color w:val="00466E"/>
            <w:sz w:val="21"/>
            <w:szCs w:val="21"/>
            <w:u w:val="single"/>
            <w:lang w:eastAsia="ru-RU"/>
          </w:rPr>
          <w:t>от 29.10.2012 N 119-оз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 xml:space="preserve">5. В случае удовлетворения заявления о распоряжении уполномоченная организация обеспечивает перевод средств (части средств) Югорского семейного капитала в соответствии с заявлением о распоряжении в порядке и сроки, которые устанавливаются Правительством автономного </w:t>
      </w:r>
      <w:proofErr w:type="gramStart"/>
      <w:r w:rsidRPr="00D2322F">
        <w:rPr>
          <w:rFonts w:ascii="Times New Roman" w:eastAsia="Times New Roman" w:hAnsi="Times New Roman" w:cs="Times New Roman"/>
          <w:color w:val="2D2D2D"/>
          <w:sz w:val="21"/>
          <w:szCs w:val="21"/>
          <w:lang w:eastAsia="ru-RU"/>
        </w:rPr>
        <w:t>округа.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w:t>
      </w:r>
      <w:proofErr w:type="gramEnd"/>
      <w:r w:rsidRPr="00D2322F">
        <w:rPr>
          <w:rFonts w:ascii="Times New Roman" w:eastAsia="Times New Roman" w:hAnsi="Times New Roman" w:cs="Times New Roman"/>
          <w:color w:val="2D2D2D"/>
          <w:sz w:val="21"/>
          <w:szCs w:val="21"/>
          <w:lang w:eastAsia="ru-RU"/>
        </w:rPr>
        <w:t>в ред. Законов ХМАО - Югры </w:t>
      </w:r>
      <w:hyperlink r:id="rId43"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 </w:t>
      </w:r>
      <w:hyperlink r:id="rId44" w:history="1">
        <w:r w:rsidRPr="00D2322F">
          <w:rPr>
            <w:rFonts w:ascii="Times New Roman" w:eastAsia="Times New Roman" w:hAnsi="Times New Roman" w:cs="Times New Roman"/>
            <w:color w:val="00466E"/>
            <w:sz w:val="21"/>
            <w:szCs w:val="21"/>
            <w:u w:val="single"/>
            <w:lang w:eastAsia="ru-RU"/>
          </w:rPr>
          <w:t>от 29.10.2012 N 119-оз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2322F">
        <w:rPr>
          <w:rFonts w:ascii="Arial" w:eastAsia="Times New Roman" w:hAnsi="Arial" w:cs="Arial"/>
          <w:color w:val="4C4C4C"/>
          <w:sz w:val="38"/>
          <w:szCs w:val="38"/>
          <w:lang w:eastAsia="ru-RU"/>
        </w:rPr>
        <w:t>Статья 8. Направление средств (части средств) Югорского семейного капитала на улучшение жилищных условий</w:t>
      </w:r>
    </w:p>
    <w:p w:rsidR="00D2322F" w:rsidRPr="00D2322F" w:rsidRDefault="00D2322F" w:rsidP="00D2322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t>(в редакции Закона ХМАО - Югры </w:t>
      </w:r>
      <w:hyperlink r:id="rId45"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1. Средства (часть средств) Югорского семейного капитала в соответствии с заявлением о распоряжении могут направляться:</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46"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1) на приобретение (строительство) жилого помещения, осуществляемое гражданами посредством совершения любых не противоречащих законодательству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(части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lastRenderedPageBreak/>
        <w:t>(в ред. Закона ХМАО - Югры </w:t>
      </w:r>
      <w:hyperlink r:id="rId47"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(части средств) на банковский счет лица, имеющего право на дополнительные меры поддержки.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48"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Средства (часть средств) Югорского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Югорский семейный капитал.</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49"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3. Приобретаемое, строящееся, реконструируемое с использованием средств (части средств) Югорского семейного капитала жилое помещение должно находиться на территории автономного округа.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Законов ХМАО - Югры </w:t>
      </w:r>
      <w:hyperlink r:id="rId50"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 </w:t>
      </w:r>
      <w:hyperlink r:id="rId51" w:history="1">
        <w:r w:rsidRPr="00D2322F">
          <w:rPr>
            <w:rFonts w:ascii="Times New Roman" w:eastAsia="Times New Roman" w:hAnsi="Times New Roman" w:cs="Times New Roman"/>
            <w:color w:val="00466E"/>
            <w:sz w:val="21"/>
            <w:szCs w:val="21"/>
            <w:u w:val="single"/>
            <w:lang w:eastAsia="ru-RU"/>
          </w:rPr>
          <w:t>от 31.03.2017 N 15-оз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4. Правила направления средств (части средств) Югорского семейного капитала на улучшение жилищных условий устанавливаются Правительством автономного округа.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52"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2322F">
        <w:rPr>
          <w:rFonts w:ascii="Arial" w:eastAsia="Times New Roman" w:hAnsi="Arial" w:cs="Arial"/>
          <w:color w:val="4C4C4C"/>
          <w:sz w:val="38"/>
          <w:szCs w:val="38"/>
          <w:lang w:eastAsia="ru-RU"/>
        </w:rPr>
        <w:t>Статья 9. Направление средств (части средств) Югорского семейного капитала на получение образования ребенком (детьми), родителями (усыновителями)</w:t>
      </w:r>
    </w:p>
    <w:p w:rsidR="00D2322F" w:rsidRPr="00D2322F" w:rsidRDefault="00D2322F" w:rsidP="00D2322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t>(в редакции Закона ХМАО - Югры </w:t>
      </w:r>
      <w:hyperlink r:id="rId53"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1. Средства (часть средств) Югорского семейного капитала в соответствии с заявлением о распоряжении направляются на получение образования ребенком (детьми), родителями (усыновителями) в любой образовательной организации на территории Российской Федерации, имеющей право на оказание соответствующих образовательных услуг.</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Законов ХМАО - Югры </w:t>
      </w:r>
      <w:hyperlink r:id="rId54"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 </w:t>
      </w:r>
      <w:hyperlink r:id="rId55" w:history="1">
        <w:r w:rsidRPr="00D2322F">
          <w:rPr>
            <w:rFonts w:ascii="Times New Roman" w:eastAsia="Times New Roman" w:hAnsi="Times New Roman" w:cs="Times New Roman"/>
            <w:color w:val="00466E"/>
            <w:sz w:val="21"/>
            <w:szCs w:val="21"/>
            <w:u w:val="single"/>
            <w:lang w:eastAsia="ru-RU"/>
          </w:rPr>
          <w:t>от 30.09.2013 N 86-оз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Средства (часть средств) Югорского семейного капитала могут быть направлены:</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56"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lastRenderedPageBreak/>
        <w:br/>
        <w:t>1) на оплату платных образовательных услуг, оказываемых государственными и муниципальными образовательными организациями;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57" w:history="1">
        <w:r w:rsidRPr="00D2322F">
          <w:rPr>
            <w:rFonts w:ascii="Times New Roman" w:eastAsia="Times New Roman" w:hAnsi="Times New Roman" w:cs="Times New Roman"/>
            <w:color w:val="00466E"/>
            <w:sz w:val="21"/>
            <w:szCs w:val="21"/>
            <w:u w:val="single"/>
            <w:lang w:eastAsia="ru-RU"/>
          </w:rPr>
          <w:t>от 30.09.2013 N 86-оз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на оплату образовательных услуг, оказываемых частными образовательными организациями, получившими соответствующую лицензию в установленном порядке и имеющими государственную аккредитацию;</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58" w:history="1">
        <w:r w:rsidRPr="00D2322F">
          <w:rPr>
            <w:rFonts w:ascii="Times New Roman" w:eastAsia="Times New Roman" w:hAnsi="Times New Roman" w:cs="Times New Roman"/>
            <w:color w:val="00466E"/>
            <w:sz w:val="21"/>
            <w:szCs w:val="21"/>
            <w:u w:val="single"/>
            <w:lang w:eastAsia="ru-RU"/>
          </w:rPr>
          <w:t>от 30.09.2013 N 86-оз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3) на оплату иных связанных с получением образования расходов, перечень которых устанавливается Правительством автономного округа.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3. Средства (часть средств) Югорского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или последующими детьми. Возраст ребенка, на получение образования которого могут быть направлены средства (часть средств) Югорского семейного капитала, на дату начала обучения по соответствующей образовательной программе не должен превышать 23 лет.</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59"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4. Правила направления средств (части средств) Югорского семейного капитала на получение образования ребенком (детьми), родителями (усыновителями) устанавливаются Правительством автономного округа.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(в ред. Закона ХМАО - Югры </w:t>
      </w:r>
      <w:hyperlink r:id="rId60"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2322F">
        <w:rPr>
          <w:rFonts w:ascii="Arial" w:eastAsia="Times New Roman" w:hAnsi="Arial" w:cs="Arial"/>
          <w:color w:val="4C4C4C"/>
          <w:sz w:val="38"/>
          <w:szCs w:val="38"/>
          <w:lang w:eastAsia="ru-RU"/>
        </w:rPr>
        <w:t>Статья 9.1. Направление средств (части средств) Югорского семейного капитала на получение ребенком (детьми), родителями (усыновителями) медицинской помощи</w:t>
      </w:r>
    </w:p>
    <w:p w:rsidR="00D2322F" w:rsidRPr="00D2322F" w:rsidRDefault="00D2322F" w:rsidP="00D2322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t>(введена Законом ХМАО - Югры </w:t>
      </w:r>
      <w:hyperlink r:id="rId61"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1. Средства (часть средств) Югорского семейного капитала могут быть направлены:</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 xml:space="preserve">1) на получение ребенком (детьми), родителями (усыновителями) специализированной, в том числе высокотехнологичной, медицинской помощи, за исключением случая получения медицинской помощи, оказываемой без взимания платы в соответствии с программой государственных гарантий бесплатного оказания гражданам Российской Федерации медицинской помощи, а также иных случаев получения бесплатной медицинской помощи, установленных законодательством Российской </w:t>
      </w:r>
      <w:r w:rsidRPr="00D2322F">
        <w:rPr>
          <w:rFonts w:ascii="Times New Roman" w:eastAsia="Times New Roman" w:hAnsi="Times New Roman" w:cs="Times New Roman"/>
          <w:color w:val="2D2D2D"/>
          <w:sz w:val="21"/>
          <w:szCs w:val="21"/>
          <w:lang w:eastAsia="ru-RU"/>
        </w:rPr>
        <w:lastRenderedPageBreak/>
        <w:t>Федерации;</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на оплату иных услуг, связанных с получением ребенком (детьми), родителями (усыновителями) специализированной, в том числе высокотехнологичной, медицинской помощи, в соответствии с перечнем и порядком, установленными Правительством автономного округа.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2. Правила направления средств (части средств) Югорского семейного капитала на получение ребенком (детьми), родителями (усыновителями) медицинской помощи, перечень видов медицинской помощи, а также перечень иных сопутствующих услуг, связанных с ее получением, устанавливаются Правительством автономного округа.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Статья 10. Утратила силу. - Закон ХМАО - Югры </w:t>
      </w:r>
      <w:hyperlink r:id="rId62" w:history="1">
        <w:r w:rsidRPr="00D2322F">
          <w:rPr>
            <w:rFonts w:ascii="Times New Roman" w:eastAsia="Times New Roman" w:hAnsi="Times New Roman" w:cs="Times New Roman"/>
            <w:color w:val="00466E"/>
            <w:sz w:val="21"/>
            <w:szCs w:val="21"/>
            <w:u w:val="single"/>
            <w:lang w:eastAsia="ru-RU"/>
          </w:rPr>
          <w:t>от 31.03.2012 N 22-оз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2322F">
        <w:rPr>
          <w:rFonts w:ascii="Arial" w:eastAsia="Times New Roman" w:hAnsi="Arial" w:cs="Arial"/>
          <w:color w:val="4C4C4C"/>
          <w:sz w:val="38"/>
          <w:szCs w:val="38"/>
          <w:lang w:eastAsia="ru-RU"/>
        </w:rPr>
        <w:t>Статья 11. Вступление в силу настоящего Закона</w:t>
      </w:r>
    </w:p>
    <w:p w:rsidR="00D2322F" w:rsidRPr="00D2322F" w:rsidRDefault="00D2322F" w:rsidP="00D2322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br/>
        <w:t xml:space="preserve">Настоящий Закон вступает в силу с 1 января 2012 года и применяется к правоотношениям, возникшим в связи с рождением (усыновлением) третьего ребенка или последующих детей в период с 1 января 2012 года по 31 декабря 2018 </w:t>
      </w:r>
      <w:proofErr w:type="gramStart"/>
      <w:r w:rsidRPr="00D2322F">
        <w:rPr>
          <w:rFonts w:ascii="Times New Roman" w:eastAsia="Times New Roman" w:hAnsi="Times New Roman" w:cs="Times New Roman"/>
          <w:color w:val="2D2D2D"/>
          <w:sz w:val="21"/>
          <w:szCs w:val="21"/>
          <w:lang w:eastAsia="ru-RU"/>
        </w:rPr>
        <w:t>года.</w:t>
      </w:r>
      <w:r w:rsidRPr="00D2322F">
        <w:rPr>
          <w:rFonts w:ascii="Times New Roman" w:eastAsia="Times New Roman" w:hAnsi="Times New Roman" w:cs="Times New Roman"/>
          <w:color w:val="2D2D2D"/>
          <w:sz w:val="21"/>
          <w:szCs w:val="21"/>
          <w:lang w:eastAsia="ru-RU"/>
        </w:rPr>
        <w:br/>
      </w:r>
      <w:r w:rsidRPr="00D2322F">
        <w:rPr>
          <w:rFonts w:ascii="Times New Roman" w:eastAsia="Times New Roman" w:hAnsi="Times New Roman" w:cs="Times New Roman"/>
          <w:color w:val="2D2D2D"/>
          <w:sz w:val="21"/>
          <w:szCs w:val="21"/>
          <w:lang w:eastAsia="ru-RU"/>
        </w:rPr>
        <w:br/>
        <w:t>(</w:t>
      </w:r>
      <w:proofErr w:type="gramEnd"/>
      <w:r w:rsidRPr="00D2322F">
        <w:rPr>
          <w:rFonts w:ascii="Times New Roman" w:eastAsia="Times New Roman" w:hAnsi="Times New Roman" w:cs="Times New Roman"/>
          <w:color w:val="2D2D2D"/>
          <w:sz w:val="21"/>
          <w:szCs w:val="21"/>
          <w:lang w:eastAsia="ru-RU"/>
        </w:rPr>
        <w:t>в ред. Закона ХМАО - Югры </w:t>
      </w:r>
      <w:hyperlink r:id="rId63" w:history="1">
        <w:r w:rsidRPr="00D2322F">
          <w:rPr>
            <w:rFonts w:ascii="Times New Roman" w:eastAsia="Times New Roman" w:hAnsi="Times New Roman" w:cs="Times New Roman"/>
            <w:color w:val="00466E"/>
            <w:sz w:val="21"/>
            <w:szCs w:val="21"/>
            <w:u w:val="single"/>
            <w:lang w:eastAsia="ru-RU"/>
          </w:rPr>
          <w:t>от 31.03.2016 N 24-оз</w:t>
        </w:r>
      </w:hyperlink>
      <w:r w:rsidRPr="00D2322F">
        <w:rPr>
          <w:rFonts w:ascii="Times New Roman" w:eastAsia="Times New Roman" w:hAnsi="Times New Roman" w:cs="Times New Roman"/>
          <w:color w:val="2D2D2D"/>
          <w:sz w:val="21"/>
          <w:szCs w:val="21"/>
          <w:lang w:eastAsia="ru-RU"/>
        </w:rPr>
        <w:t>)</w:t>
      </w:r>
    </w:p>
    <w:p w:rsidR="00D2322F" w:rsidRPr="00D2322F" w:rsidRDefault="00D2322F" w:rsidP="00D2322F">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t>Губернатор</w:t>
      </w:r>
      <w:r w:rsidRPr="00D2322F">
        <w:rPr>
          <w:rFonts w:ascii="Times New Roman" w:eastAsia="Times New Roman" w:hAnsi="Times New Roman" w:cs="Times New Roman"/>
          <w:color w:val="2D2D2D"/>
          <w:sz w:val="21"/>
          <w:szCs w:val="21"/>
          <w:lang w:eastAsia="ru-RU"/>
        </w:rPr>
        <w:br/>
        <w:t>Ханты-Мансийского</w:t>
      </w:r>
      <w:r w:rsidRPr="00D2322F">
        <w:rPr>
          <w:rFonts w:ascii="Times New Roman" w:eastAsia="Times New Roman" w:hAnsi="Times New Roman" w:cs="Times New Roman"/>
          <w:color w:val="2D2D2D"/>
          <w:sz w:val="21"/>
          <w:szCs w:val="21"/>
          <w:lang w:eastAsia="ru-RU"/>
        </w:rPr>
        <w:br/>
        <w:t>автономного округа - Югры</w:t>
      </w:r>
      <w:r w:rsidRPr="00D2322F">
        <w:rPr>
          <w:rFonts w:ascii="Times New Roman" w:eastAsia="Times New Roman" w:hAnsi="Times New Roman" w:cs="Times New Roman"/>
          <w:color w:val="2D2D2D"/>
          <w:sz w:val="21"/>
          <w:szCs w:val="21"/>
          <w:lang w:eastAsia="ru-RU"/>
        </w:rPr>
        <w:br/>
        <w:t>Н.В.КОМАРОВА</w:t>
      </w:r>
    </w:p>
    <w:p w:rsidR="001F59BF" w:rsidRPr="00D2322F" w:rsidRDefault="00D2322F" w:rsidP="00D2322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2322F">
        <w:rPr>
          <w:rFonts w:ascii="Times New Roman" w:eastAsia="Times New Roman" w:hAnsi="Times New Roman" w:cs="Times New Roman"/>
          <w:color w:val="2D2D2D"/>
          <w:sz w:val="21"/>
          <w:szCs w:val="21"/>
          <w:lang w:eastAsia="ru-RU"/>
        </w:rPr>
        <w:t>г. Ханты-Мансийск</w:t>
      </w:r>
      <w:r w:rsidRPr="00D2322F">
        <w:rPr>
          <w:rFonts w:ascii="Times New Roman" w:eastAsia="Times New Roman" w:hAnsi="Times New Roman" w:cs="Times New Roman"/>
          <w:color w:val="2D2D2D"/>
          <w:sz w:val="21"/>
          <w:szCs w:val="21"/>
          <w:lang w:eastAsia="ru-RU"/>
        </w:rPr>
        <w:br/>
        <w:t>28 октября 2011 года</w:t>
      </w:r>
      <w:r w:rsidRPr="00D2322F">
        <w:rPr>
          <w:rFonts w:ascii="Times New Roman" w:eastAsia="Times New Roman" w:hAnsi="Times New Roman" w:cs="Times New Roman"/>
          <w:color w:val="2D2D2D"/>
          <w:sz w:val="21"/>
          <w:szCs w:val="21"/>
          <w:lang w:eastAsia="ru-RU"/>
        </w:rPr>
        <w:br/>
        <w:t>N 100-оз</w:t>
      </w:r>
    </w:p>
    <w:sectPr w:rsidR="001F59BF" w:rsidRPr="00D23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B8"/>
    <w:multiLevelType w:val="multilevel"/>
    <w:tmpl w:val="0860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03635"/>
    <w:multiLevelType w:val="multilevel"/>
    <w:tmpl w:val="B70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E6F65"/>
    <w:multiLevelType w:val="multilevel"/>
    <w:tmpl w:val="7B16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342F7"/>
    <w:multiLevelType w:val="multilevel"/>
    <w:tmpl w:val="9B0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D512E"/>
    <w:multiLevelType w:val="multilevel"/>
    <w:tmpl w:val="37BE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0408A"/>
    <w:multiLevelType w:val="multilevel"/>
    <w:tmpl w:val="4E9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E74EE"/>
    <w:multiLevelType w:val="multilevel"/>
    <w:tmpl w:val="3378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95469"/>
    <w:multiLevelType w:val="multilevel"/>
    <w:tmpl w:val="01A8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2F"/>
    <w:rsid w:val="001F59BF"/>
    <w:rsid w:val="00D2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DFF93-B730-4146-9803-CAE403CA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32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232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22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322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2322F"/>
    <w:rPr>
      <w:color w:val="0000FF"/>
      <w:u w:val="single"/>
    </w:rPr>
  </w:style>
  <w:style w:type="paragraph" w:styleId="z-">
    <w:name w:val="HTML Top of Form"/>
    <w:basedOn w:val="a"/>
    <w:next w:val="a"/>
    <w:link w:val="z-0"/>
    <w:hidden/>
    <w:uiPriority w:val="99"/>
    <w:semiHidden/>
    <w:unhideWhenUsed/>
    <w:rsid w:val="00D232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2322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232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2322F"/>
    <w:rPr>
      <w:rFonts w:ascii="Arial" w:eastAsia="Times New Roman" w:hAnsi="Arial" w:cs="Arial"/>
      <w:vanish/>
      <w:sz w:val="16"/>
      <w:szCs w:val="16"/>
      <w:lang w:eastAsia="ru-RU"/>
    </w:rPr>
  </w:style>
  <w:style w:type="character" w:customStyle="1" w:styleId="headernametx">
    <w:name w:val="header_name_tx"/>
    <w:basedOn w:val="a0"/>
    <w:rsid w:val="00D2322F"/>
  </w:style>
  <w:style w:type="character" w:customStyle="1" w:styleId="info-title">
    <w:name w:val="info-title"/>
    <w:basedOn w:val="a0"/>
    <w:rsid w:val="00D2322F"/>
  </w:style>
  <w:style w:type="paragraph" w:customStyle="1" w:styleId="formattext">
    <w:name w:val="formattext"/>
    <w:basedOn w:val="a"/>
    <w:rsid w:val="00D23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23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23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322F"/>
    <w:rPr>
      <w:b/>
      <w:bCs/>
    </w:rPr>
  </w:style>
  <w:style w:type="paragraph" w:customStyle="1" w:styleId="copyright">
    <w:name w:val="copyright"/>
    <w:basedOn w:val="a"/>
    <w:rsid w:val="00D23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23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2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6564">
      <w:bodyDiv w:val="1"/>
      <w:marLeft w:val="0"/>
      <w:marRight w:val="0"/>
      <w:marTop w:val="0"/>
      <w:marBottom w:val="0"/>
      <w:divBdr>
        <w:top w:val="none" w:sz="0" w:space="0" w:color="auto"/>
        <w:left w:val="none" w:sz="0" w:space="0" w:color="auto"/>
        <w:bottom w:val="none" w:sz="0" w:space="0" w:color="auto"/>
        <w:right w:val="none" w:sz="0" w:space="0" w:color="auto"/>
      </w:divBdr>
      <w:divsChild>
        <w:div w:id="1235975191">
          <w:marLeft w:val="0"/>
          <w:marRight w:val="0"/>
          <w:marTop w:val="150"/>
          <w:marBottom w:val="210"/>
          <w:divBdr>
            <w:top w:val="none" w:sz="0" w:space="0" w:color="auto"/>
            <w:left w:val="none" w:sz="0" w:space="0" w:color="auto"/>
            <w:bottom w:val="none" w:sz="0" w:space="0" w:color="auto"/>
            <w:right w:val="none" w:sz="0" w:space="0" w:color="auto"/>
          </w:divBdr>
          <w:divsChild>
            <w:div w:id="87846713">
              <w:marLeft w:val="15"/>
              <w:marRight w:val="15"/>
              <w:marTop w:val="15"/>
              <w:marBottom w:val="15"/>
              <w:divBdr>
                <w:top w:val="none" w:sz="0" w:space="0" w:color="auto"/>
                <w:left w:val="none" w:sz="0" w:space="0" w:color="auto"/>
                <w:bottom w:val="none" w:sz="0" w:space="0" w:color="auto"/>
                <w:right w:val="none" w:sz="0" w:space="0" w:color="auto"/>
              </w:divBdr>
              <w:divsChild>
                <w:div w:id="1593780803">
                  <w:marLeft w:val="0"/>
                  <w:marRight w:val="0"/>
                  <w:marTop w:val="0"/>
                  <w:marBottom w:val="0"/>
                  <w:divBdr>
                    <w:top w:val="none" w:sz="0" w:space="0" w:color="auto"/>
                    <w:left w:val="none" w:sz="0" w:space="0" w:color="auto"/>
                    <w:bottom w:val="none" w:sz="0" w:space="0" w:color="auto"/>
                    <w:right w:val="none" w:sz="0" w:space="0" w:color="auto"/>
                  </w:divBdr>
                </w:div>
                <w:div w:id="365562036">
                  <w:marLeft w:val="0"/>
                  <w:marRight w:val="0"/>
                  <w:marTop w:val="0"/>
                  <w:marBottom w:val="0"/>
                  <w:divBdr>
                    <w:top w:val="none" w:sz="0" w:space="0" w:color="auto"/>
                    <w:left w:val="none" w:sz="0" w:space="0" w:color="auto"/>
                    <w:bottom w:val="none" w:sz="0" w:space="0" w:color="auto"/>
                    <w:right w:val="none" w:sz="0" w:space="0" w:color="auto"/>
                  </w:divBdr>
                </w:div>
              </w:divsChild>
            </w:div>
            <w:div w:id="1419398586">
              <w:marLeft w:val="0"/>
              <w:marRight w:val="0"/>
              <w:marTop w:val="0"/>
              <w:marBottom w:val="0"/>
              <w:divBdr>
                <w:top w:val="none" w:sz="0" w:space="0" w:color="auto"/>
                <w:left w:val="none" w:sz="0" w:space="0" w:color="auto"/>
                <w:bottom w:val="none" w:sz="0" w:space="0" w:color="auto"/>
                <w:right w:val="none" w:sz="0" w:space="0" w:color="auto"/>
              </w:divBdr>
              <w:divsChild>
                <w:div w:id="448427402">
                  <w:marLeft w:val="0"/>
                  <w:marRight w:val="0"/>
                  <w:marTop w:val="0"/>
                  <w:marBottom w:val="0"/>
                  <w:divBdr>
                    <w:top w:val="none" w:sz="0" w:space="0" w:color="auto"/>
                    <w:left w:val="none" w:sz="0" w:space="0" w:color="auto"/>
                    <w:bottom w:val="none" w:sz="0" w:space="0" w:color="auto"/>
                    <w:right w:val="none" w:sz="0" w:space="0" w:color="auto"/>
                  </w:divBdr>
                  <w:divsChild>
                    <w:div w:id="564724750">
                      <w:marLeft w:val="0"/>
                      <w:marRight w:val="0"/>
                      <w:marTop w:val="0"/>
                      <w:marBottom w:val="0"/>
                      <w:divBdr>
                        <w:top w:val="none" w:sz="0" w:space="0" w:color="auto"/>
                        <w:left w:val="none" w:sz="0" w:space="0" w:color="auto"/>
                        <w:bottom w:val="none" w:sz="0" w:space="0" w:color="auto"/>
                        <w:right w:val="none" w:sz="0" w:space="0" w:color="auto"/>
                      </w:divBdr>
                      <w:divsChild>
                        <w:div w:id="281888627">
                          <w:marLeft w:val="7905"/>
                          <w:marRight w:val="0"/>
                          <w:marTop w:val="0"/>
                          <w:marBottom w:val="0"/>
                          <w:divBdr>
                            <w:top w:val="none" w:sz="0" w:space="0" w:color="auto"/>
                            <w:left w:val="none" w:sz="0" w:space="0" w:color="auto"/>
                            <w:bottom w:val="none" w:sz="0" w:space="0" w:color="auto"/>
                            <w:right w:val="none" w:sz="0" w:space="0" w:color="auto"/>
                          </w:divBdr>
                        </w:div>
                      </w:divsChild>
                    </w:div>
                    <w:div w:id="254096637">
                      <w:marLeft w:val="-19635"/>
                      <w:marRight w:val="450"/>
                      <w:marTop w:val="525"/>
                      <w:marBottom w:val="0"/>
                      <w:divBdr>
                        <w:top w:val="none" w:sz="0" w:space="0" w:color="auto"/>
                        <w:left w:val="none" w:sz="0" w:space="0" w:color="auto"/>
                        <w:bottom w:val="none" w:sz="0" w:space="0" w:color="auto"/>
                        <w:right w:val="none" w:sz="0" w:space="0" w:color="auto"/>
                      </w:divBdr>
                    </w:div>
                    <w:div w:id="15477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6443">
              <w:marLeft w:val="15"/>
              <w:marRight w:val="15"/>
              <w:marTop w:val="0"/>
              <w:marBottom w:val="0"/>
              <w:divBdr>
                <w:top w:val="none" w:sz="0" w:space="0" w:color="auto"/>
                <w:left w:val="none" w:sz="0" w:space="0" w:color="auto"/>
                <w:bottom w:val="none" w:sz="0" w:space="0" w:color="auto"/>
                <w:right w:val="none" w:sz="0" w:space="0" w:color="auto"/>
              </w:divBdr>
            </w:div>
          </w:divsChild>
        </w:div>
        <w:div w:id="1497458230">
          <w:marLeft w:val="0"/>
          <w:marRight w:val="0"/>
          <w:marTop w:val="0"/>
          <w:marBottom w:val="690"/>
          <w:divBdr>
            <w:top w:val="none" w:sz="0" w:space="0" w:color="auto"/>
            <w:left w:val="none" w:sz="0" w:space="0" w:color="auto"/>
            <w:bottom w:val="none" w:sz="0" w:space="0" w:color="auto"/>
            <w:right w:val="none" w:sz="0" w:space="0" w:color="auto"/>
          </w:divBdr>
          <w:divsChild>
            <w:div w:id="685329616">
              <w:marLeft w:val="0"/>
              <w:marRight w:val="0"/>
              <w:marTop w:val="0"/>
              <w:marBottom w:val="450"/>
              <w:divBdr>
                <w:top w:val="none" w:sz="0" w:space="0" w:color="auto"/>
                <w:left w:val="none" w:sz="0" w:space="0" w:color="auto"/>
                <w:bottom w:val="none" w:sz="0" w:space="0" w:color="auto"/>
                <w:right w:val="none" w:sz="0" w:space="0" w:color="auto"/>
              </w:divBdr>
              <w:divsChild>
                <w:div w:id="1404177680">
                  <w:marLeft w:val="0"/>
                  <w:marRight w:val="0"/>
                  <w:marTop w:val="0"/>
                  <w:marBottom w:val="0"/>
                  <w:divBdr>
                    <w:top w:val="none" w:sz="0" w:space="0" w:color="auto"/>
                    <w:left w:val="none" w:sz="0" w:space="0" w:color="auto"/>
                    <w:bottom w:val="none" w:sz="0" w:space="0" w:color="auto"/>
                    <w:right w:val="none" w:sz="0" w:space="0" w:color="auto"/>
                  </w:divBdr>
                </w:div>
                <w:div w:id="146438280">
                  <w:marLeft w:val="0"/>
                  <w:marRight w:val="0"/>
                  <w:marTop w:val="960"/>
                  <w:marBottom w:val="450"/>
                  <w:divBdr>
                    <w:top w:val="single" w:sz="6" w:space="8" w:color="CDCDCD"/>
                    <w:left w:val="single" w:sz="6" w:space="0" w:color="CDCDCD"/>
                    <w:bottom w:val="single" w:sz="6" w:space="30" w:color="CDCDCD"/>
                    <w:right w:val="single" w:sz="6" w:space="0" w:color="CDCDCD"/>
                  </w:divBdr>
                  <w:divsChild>
                    <w:div w:id="378671946">
                      <w:marLeft w:val="0"/>
                      <w:marRight w:val="0"/>
                      <w:marTop w:val="0"/>
                      <w:marBottom w:val="1050"/>
                      <w:divBdr>
                        <w:top w:val="none" w:sz="0" w:space="0" w:color="auto"/>
                        <w:left w:val="none" w:sz="0" w:space="0" w:color="auto"/>
                        <w:bottom w:val="none" w:sz="0" w:space="0" w:color="auto"/>
                        <w:right w:val="none" w:sz="0" w:space="0" w:color="auto"/>
                      </w:divBdr>
                      <w:divsChild>
                        <w:div w:id="1493061290">
                          <w:marLeft w:val="0"/>
                          <w:marRight w:val="0"/>
                          <w:marTop w:val="0"/>
                          <w:marBottom w:val="0"/>
                          <w:divBdr>
                            <w:top w:val="none" w:sz="0" w:space="0" w:color="auto"/>
                            <w:left w:val="none" w:sz="0" w:space="0" w:color="auto"/>
                            <w:bottom w:val="none" w:sz="0" w:space="0" w:color="auto"/>
                            <w:right w:val="none" w:sz="0" w:space="0" w:color="auto"/>
                          </w:divBdr>
                        </w:div>
                        <w:div w:id="395054321">
                          <w:marLeft w:val="0"/>
                          <w:marRight w:val="0"/>
                          <w:marTop w:val="0"/>
                          <w:marBottom w:val="0"/>
                          <w:divBdr>
                            <w:top w:val="none" w:sz="0" w:space="0" w:color="auto"/>
                            <w:left w:val="none" w:sz="0" w:space="0" w:color="auto"/>
                            <w:bottom w:val="none" w:sz="0" w:space="0" w:color="auto"/>
                            <w:right w:val="none" w:sz="0" w:space="0" w:color="auto"/>
                          </w:divBdr>
                          <w:divsChild>
                            <w:div w:id="166988938">
                              <w:marLeft w:val="0"/>
                              <w:marRight w:val="0"/>
                              <w:marTop w:val="0"/>
                              <w:marBottom w:val="0"/>
                              <w:divBdr>
                                <w:top w:val="none" w:sz="0" w:space="0" w:color="auto"/>
                                <w:left w:val="none" w:sz="0" w:space="0" w:color="auto"/>
                                <w:bottom w:val="none" w:sz="0" w:space="0" w:color="auto"/>
                                <w:right w:val="none" w:sz="0" w:space="0" w:color="auto"/>
                              </w:divBdr>
                              <w:divsChild>
                                <w:div w:id="1118262298">
                                  <w:marLeft w:val="0"/>
                                  <w:marRight w:val="0"/>
                                  <w:marTop w:val="0"/>
                                  <w:marBottom w:val="0"/>
                                  <w:divBdr>
                                    <w:top w:val="none" w:sz="0" w:space="0" w:color="auto"/>
                                    <w:left w:val="none" w:sz="0" w:space="0" w:color="auto"/>
                                    <w:bottom w:val="none" w:sz="0" w:space="0" w:color="auto"/>
                                    <w:right w:val="none" w:sz="0" w:space="0" w:color="auto"/>
                                  </w:divBdr>
                                  <w:divsChild>
                                    <w:div w:id="15957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228039">
          <w:marLeft w:val="0"/>
          <w:marRight w:val="0"/>
          <w:marTop w:val="0"/>
          <w:marBottom w:val="225"/>
          <w:divBdr>
            <w:top w:val="single" w:sz="6" w:space="0" w:color="E0E0E0"/>
            <w:left w:val="single" w:sz="6" w:space="0" w:color="E0E0E0"/>
            <w:bottom w:val="single" w:sz="6" w:space="0" w:color="E0E0E0"/>
            <w:right w:val="single" w:sz="6" w:space="0" w:color="E0E0E0"/>
          </w:divBdr>
          <w:divsChild>
            <w:div w:id="1756048491">
              <w:marLeft w:val="0"/>
              <w:marRight w:val="0"/>
              <w:marTop w:val="0"/>
              <w:marBottom w:val="0"/>
              <w:divBdr>
                <w:top w:val="none" w:sz="0" w:space="0" w:color="auto"/>
                <w:left w:val="none" w:sz="0" w:space="0" w:color="auto"/>
                <w:bottom w:val="none" w:sz="0" w:space="0" w:color="auto"/>
                <w:right w:val="none" w:sz="0" w:space="0" w:color="auto"/>
              </w:divBdr>
            </w:div>
            <w:div w:id="975262886">
              <w:marLeft w:val="0"/>
              <w:marRight w:val="0"/>
              <w:marTop w:val="0"/>
              <w:marBottom w:val="0"/>
              <w:divBdr>
                <w:top w:val="none" w:sz="0" w:space="0" w:color="auto"/>
                <w:left w:val="none" w:sz="0" w:space="0" w:color="auto"/>
                <w:bottom w:val="none" w:sz="0" w:space="0" w:color="auto"/>
                <w:right w:val="none" w:sz="0" w:space="0" w:color="auto"/>
              </w:divBdr>
            </w:div>
          </w:divsChild>
        </w:div>
        <w:div w:id="26149449">
          <w:marLeft w:val="0"/>
          <w:marRight w:val="0"/>
          <w:marTop w:val="0"/>
          <w:marBottom w:val="0"/>
          <w:divBdr>
            <w:top w:val="none" w:sz="0" w:space="0" w:color="auto"/>
            <w:left w:val="none" w:sz="0" w:space="0" w:color="auto"/>
            <w:bottom w:val="none" w:sz="0" w:space="0" w:color="auto"/>
            <w:right w:val="none" w:sz="0" w:space="0" w:color="auto"/>
          </w:divBdr>
          <w:divsChild>
            <w:div w:id="2048065804">
              <w:marLeft w:val="0"/>
              <w:marRight w:val="0"/>
              <w:marTop w:val="0"/>
              <w:marBottom w:val="0"/>
              <w:divBdr>
                <w:top w:val="none" w:sz="0" w:space="0" w:color="auto"/>
                <w:left w:val="none" w:sz="0" w:space="0" w:color="auto"/>
                <w:bottom w:val="none" w:sz="0" w:space="0" w:color="auto"/>
                <w:right w:val="none" w:sz="0" w:space="0" w:color="auto"/>
              </w:divBdr>
            </w:div>
            <w:div w:id="932475431">
              <w:marLeft w:val="0"/>
              <w:marRight w:val="0"/>
              <w:marTop w:val="0"/>
              <w:marBottom w:val="0"/>
              <w:divBdr>
                <w:top w:val="none" w:sz="0" w:space="0" w:color="auto"/>
                <w:left w:val="none" w:sz="0" w:space="0" w:color="auto"/>
                <w:bottom w:val="none" w:sz="0" w:space="0" w:color="auto"/>
                <w:right w:val="none" w:sz="0" w:space="0" w:color="auto"/>
              </w:divBdr>
            </w:div>
            <w:div w:id="1278677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3116896" TargetMode="External"/><Relationship Id="rId21" Type="http://schemas.openxmlformats.org/officeDocument/2006/relationships/hyperlink" Target="http://docs.cntd.ru/document/453116896" TargetMode="External"/><Relationship Id="rId34" Type="http://schemas.openxmlformats.org/officeDocument/2006/relationships/hyperlink" Target="http://docs.cntd.ru/document/453116896" TargetMode="External"/><Relationship Id="rId42" Type="http://schemas.openxmlformats.org/officeDocument/2006/relationships/hyperlink" Target="http://docs.cntd.ru/document/453122483" TargetMode="External"/><Relationship Id="rId47" Type="http://schemas.openxmlformats.org/officeDocument/2006/relationships/hyperlink" Target="http://docs.cntd.ru/document/453116896" TargetMode="External"/><Relationship Id="rId50" Type="http://schemas.openxmlformats.org/officeDocument/2006/relationships/hyperlink" Target="http://docs.cntd.ru/document/453116896" TargetMode="External"/><Relationship Id="rId55" Type="http://schemas.openxmlformats.org/officeDocument/2006/relationships/hyperlink" Target="http://docs.cntd.ru/document/429037643" TargetMode="External"/><Relationship Id="rId63" Type="http://schemas.openxmlformats.org/officeDocument/2006/relationships/hyperlink" Target="http://docs.cntd.ru/document/411724737" TargetMode="External"/><Relationship Id="rId7" Type="http://schemas.openxmlformats.org/officeDocument/2006/relationships/hyperlink" Target="http://docs.cntd.ru/document/453122483" TargetMode="External"/><Relationship Id="rId2" Type="http://schemas.openxmlformats.org/officeDocument/2006/relationships/styles" Target="styles.xml"/><Relationship Id="rId16" Type="http://schemas.openxmlformats.org/officeDocument/2006/relationships/hyperlink" Target="http://docs.cntd.ru/document/411701009" TargetMode="External"/><Relationship Id="rId29" Type="http://schemas.openxmlformats.org/officeDocument/2006/relationships/hyperlink" Target="http://docs.cntd.ru/document/453116896" TargetMode="External"/><Relationship Id="rId11" Type="http://schemas.openxmlformats.org/officeDocument/2006/relationships/hyperlink" Target="http://docs.cntd.ru/document/411731460" TargetMode="External"/><Relationship Id="rId24" Type="http://schemas.openxmlformats.org/officeDocument/2006/relationships/hyperlink" Target="http://docs.cntd.ru/document/411714284" TargetMode="External"/><Relationship Id="rId32" Type="http://schemas.openxmlformats.org/officeDocument/2006/relationships/hyperlink" Target="http://docs.cntd.ru/document/453116896" TargetMode="External"/><Relationship Id="rId37" Type="http://schemas.openxmlformats.org/officeDocument/2006/relationships/hyperlink" Target="http://docs.cntd.ru/document/453116896" TargetMode="External"/><Relationship Id="rId40" Type="http://schemas.openxmlformats.org/officeDocument/2006/relationships/hyperlink" Target="http://docs.cntd.ru/document/453122483" TargetMode="External"/><Relationship Id="rId45" Type="http://schemas.openxmlformats.org/officeDocument/2006/relationships/hyperlink" Target="http://docs.cntd.ru/document/453116896" TargetMode="External"/><Relationship Id="rId53" Type="http://schemas.openxmlformats.org/officeDocument/2006/relationships/hyperlink" Target="http://docs.cntd.ru/document/453116896" TargetMode="External"/><Relationship Id="rId58" Type="http://schemas.openxmlformats.org/officeDocument/2006/relationships/hyperlink" Target="http://docs.cntd.ru/document/429037643" TargetMode="External"/><Relationship Id="rId5" Type="http://schemas.openxmlformats.org/officeDocument/2006/relationships/hyperlink" Target="http://docs.cntd.ru/document/453116896" TargetMode="External"/><Relationship Id="rId61" Type="http://schemas.openxmlformats.org/officeDocument/2006/relationships/hyperlink" Target="http://docs.cntd.ru/document/453116896" TargetMode="External"/><Relationship Id="rId19" Type="http://schemas.openxmlformats.org/officeDocument/2006/relationships/hyperlink" Target="http://docs.cntd.ru/document/453116896" TargetMode="External"/><Relationship Id="rId14" Type="http://schemas.openxmlformats.org/officeDocument/2006/relationships/hyperlink" Target="http://docs.cntd.ru/document/453122483" TargetMode="External"/><Relationship Id="rId22" Type="http://schemas.openxmlformats.org/officeDocument/2006/relationships/hyperlink" Target="http://docs.cntd.ru/document/453122483" TargetMode="External"/><Relationship Id="rId27" Type="http://schemas.openxmlformats.org/officeDocument/2006/relationships/hyperlink" Target="http://docs.cntd.ru/document/453122483" TargetMode="External"/><Relationship Id="rId30" Type="http://schemas.openxmlformats.org/officeDocument/2006/relationships/hyperlink" Target="http://docs.cntd.ru/document/453116896" TargetMode="External"/><Relationship Id="rId35" Type="http://schemas.openxmlformats.org/officeDocument/2006/relationships/hyperlink" Target="http://docs.cntd.ru/document/453122483" TargetMode="External"/><Relationship Id="rId43" Type="http://schemas.openxmlformats.org/officeDocument/2006/relationships/hyperlink" Target="http://docs.cntd.ru/document/453116896" TargetMode="External"/><Relationship Id="rId48" Type="http://schemas.openxmlformats.org/officeDocument/2006/relationships/hyperlink" Target="http://docs.cntd.ru/document/453116896" TargetMode="External"/><Relationship Id="rId56" Type="http://schemas.openxmlformats.org/officeDocument/2006/relationships/hyperlink" Target="http://docs.cntd.ru/document/453116896" TargetMode="External"/><Relationship Id="rId64" Type="http://schemas.openxmlformats.org/officeDocument/2006/relationships/fontTable" Target="fontTable.xml"/><Relationship Id="rId8" Type="http://schemas.openxmlformats.org/officeDocument/2006/relationships/hyperlink" Target="http://docs.cntd.ru/document/429037643" TargetMode="External"/><Relationship Id="rId51" Type="http://schemas.openxmlformats.org/officeDocument/2006/relationships/hyperlink" Target="http://docs.cntd.ru/document/411731460" TargetMode="External"/><Relationship Id="rId3" Type="http://schemas.openxmlformats.org/officeDocument/2006/relationships/settings" Target="settings.xml"/><Relationship Id="rId12" Type="http://schemas.openxmlformats.org/officeDocument/2006/relationships/hyperlink" Target="http://docs.cntd.ru/document/453116896" TargetMode="External"/><Relationship Id="rId17" Type="http://schemas.openxmlformats.org/officeDocument/2006/relationships/hyperlink" Target="http://docs.cntd.ru/document/9015517" TargetMode="External"/><Relationship Id="rId25" Type="http://schemas.openxmlformats.org/officeDocument/2006/relationships/hyperlink" Target="http://docs.cntd.ru/document/453116896" TargetMode="External"/><Relationship Id="rId33" Type="http://schemas.openxmlformats.org/officeDocument/2006/relationships/hyperlink" Target="http://docs.cntd.ru/document/453116896" TargetMode="External"/><Relationship Id="rId38" Type="http://schemas.openxmlformats.org/officeDocument/2006/relationships/hyperlink" Target="http://docs.cntd.ru/document/9015517" TargetMode="External"/><Relationship Id="rId46" Type="http://schemas.openxmlformats.org/officeDocument/2006/relationships/hyperlink" Target="http://docs.cntd.ru/document/453116896" TargetMode="External"/><Relationship Id="rId59" Type="http://schemas.openxmlformats.org/officeDocument/2006/relationships/hyperlink" Target="http://docs.cntd.ru/document/453116896" TargetMode="External"/><Relationship Id="rId20" Type="http://schemas.openxmlformats.org/officeDocument/2006/relationships/hyperlink" Target="http://docs.cntd.ru/document/453122483" TargetMode="External"/><Relationship Id="rId41" Type="http://schemas.openxmlformats.org/officeDocument/2006/relationships/hyperlink" Target="http://docs.cntd.ru/document/453116896" TargetMode="External"/><Relationship Id="rId54" Type="http://schemas.openxmlformats.org/officeDocument/2006/relationships/hyperlink" Target="http://docs.cntd.ru/document/453116896" TargetMode="External"/><Relationship Id="rId62" Type="http://schemas.openxmlformats.org/officeDocument/2006/relationships/hyperlink" Target="http://docs.cntd.ru/document/453116896" TargetMode="External"/><Relationship Id="rId1" Type="http://schemas.openxmlformats.org/officeDocument/2006/relationships/numbering" Target="numbering.xml"/><Relationship Id="rId6" Type="http://schemas.openxmlformats.org/officeDocument/2006/relationships/hyperlink" Target="http://docs.cntd.ru/document/411714284" TargetMode="External"/><Relationship Id="rId15" Type="http://schemas.openxmlformats.org/officeDocument/2006/relationships/hyperlink" Target="http://docs.cntd.ru/document/453116896" TargetMode="External"/><Relationship Id="rId23" Type="http://schemas.openxmlformats.org/officeDocument/2006/relationships/hyperlink" Target="http://docs.cntd.ru/document/453116896" TargetMode="External"/><Relationship Id="rId28" Type="http://schemas.openxmlformats.org/officeDocument/2006/relationships/hyperlink" Target="http://docs.cntd.ru/document/453116896" TargetMode="External"/><Relationship Id="rId36" Type="http://schemas.openxmlformats.org/officeDocument/2006/relationships/hyperlink" Target="http://docs.cntd.ru/document/411701009" TargetMode="External"/><Relationship Id="rId49" Type="http://schemas.openxmlformats.org/officeDocument/2006/relationships/hyperlink" Target="http://docs.cntd.ru/document/453116896" TargetMode="External"/><Relationship Id="rId57" Type="http://schemas.openxmlformats.org/officeDocument/2006/relationships/hyperlink" Target="http://docs.cntd.ru/document/429037643" TargetMode="External"/><Relationship Id="rId10" Type="http://schemas.openxmlformats.org/officeDocument/2006/relationships/hyperlink" Target="http://docs.cntd.ru/document/411724737" TargetMode="External"/><Relationship Id="rId31" Type="http://schemas.openxmlformats.org/officeDocument/2006/relationships/hyperlink" Target="http://docs.cntd.ru/document/453116896" TargetMode="External"/><Relationship Id="rId44" Type="http://schemas.openxmlformats.org/officeDocument/2006/relationships/hyperlink" Target="http://docs.cntd.ru/document/453122483" TargetMode="External"/><Relationship Id="rId52" Type="http://schemas.openxmlformats.org/officeDocument/2006/relationships/hyperlink" Target="http://docs.cntd.ru/document/453116896" TargetMode="External"/><Relationship Id="rId60" Type="http://schemas.openxmlformats.org/officeDocument/2006/relationships/hyperlink" Target="http://docs.cntd.ru/document/453116896"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11701009" TargetMode="External"/><Relationship Id="rId13" Type="http://schemas.openxmlformats.org/officeDocument/2006/relationships/hyperlink" Target="http://docs.cntd.ru/document/453116896" TargetMode="External"/><Relationship Id="rId18" Type="http://schemas.openxmlformats.org/officeDocument/2006/relationships/hyperlink" Target="http://docs.cntd.ru/document/429037643" TargetMode="External"/><Relationship Id="rId39" Type="http://schemas.openxmlformats.org/officeDocument/2006/relationships/hyperlink" Target="http://docs.cntd.ru/document/453116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2018-03-06T14:52:00Z</dcterms:created>
  <dcterms:modified xsi:type="dcterms:W3CDTF">2018-03-06T14:53:00Z</dcterms:modified>
</cp:coreProperties>
</file>