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6B" w:rsidRPr="0093366B" w:rsidRDefault="0093366B" w:rsidP="0093366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uk-UA"/>
        </w:rPr>
      </w:pPr>
      <w:r w:rsidRPr="0093366B">
        <w:rPr>
          <w:rFonts w:ascii="Arial" w:eastAsia="Times New Roman" w:hAnsi="Arial" w:cs="Arial"/>
          <w:color w:val="3C3C3C"/>
          <w:spacing w:val="2"/>
          <w:sz w:val="41"/>
          <w:szCs w:val="41"/>
          <w:lang w:eastAsia="uk-UA"/>
        </w:rPr>
        <w:t> </w:t>
      </w:r>
      <w:r w:rsidRPr="0093366B">
        <w:rPr>
          <w:rFonts w:ascii="Arial" w:eastAsia="Times New Roman" w:hAnsi="Arial" w:cs="Arial"/>
          <w:color w:val="3C3C3C"/>
          <w:spacing w:val="2"/>
          <w:sz w:val="41"/>
          <w:szCs w:val="41"/>
          <w:lang w:eastAsia="uk-UA"/>
        </w:rPr>
        <w:br/>
        <w:t>ЗАКОН</w:t>
      </w:r>
    </w:p>
    <w:p w:rsidR="0093366B" w:rsidRPr="0093366B" w:rsidRDefault="0093366B" w:rsidP="0093366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uk-UA"/>
        </w:rPr>
      </w:pPr>
      <w:r w:rsidRPr="0093366B">
        <w:rPr>
          <w:rFonts w:ascii="Arial" w:eastAsia="Times New Roman" w:hAnsi="Arial" w:cs="Arial"/>
          <w:color w:val="3C3C3C"/>
          <w:spacing w:val="2"/>
          <w:sz w:val="41"/>
          <w:szCs w:val="41"/>
          <w:lang w:eastAsia="uk-UA"/>
        </w:rPr>
        <w:t> ЧУКОТСКОГО АВТОНОМНОГО ОКРУГА </w:t>
      </w:r>
    </w:p>
    <w:p w:rsidR="0093366B" w:rsidRPr="0093366B" w:rsidRDefault="0093366B" w:rsidP="0093366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uk-UA"/>
        </w:rPr>
      </w:pPr>
      <w:r w:rsidRPr="0093366B">
        <w:rPr>
          <w:rFonts w:ascii="Arial" w:eastAsia="Times New Roman" w:hAnsi="Arial" w:cs="Arial"/>
          <w:color w:val="3C3C3C"/>
          <w:spacing w:val="2"/>
          <w:sz w:val="41"/>
          <w:szCs w:val="41"/>
          <w:lang w:eastAsia="uk-UA"/>
        </w:rPr>
        <w:t>от 26 мая 2011 года N 38-ОЗ</w:t>
      </w:r>
    </w:p>
    <w:p w:rsidR="0093366B" w:rsidRPr="0093366B" w:rsidRDefault="0093366B" w:rsidP="0093366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uk-UA"/>
        </w:rPr>
      </w:pPr>
      <w:r w:rsidRPr="0093366B">
        <w:rPr>
          <w:rFonts w:ascii="Arial" w:eastAsia="Times New Roman" w:hAnsi="Arial" w:cs="Arial"/>
          <w:color w:val="3C3C3C"/>
          <w:spacing w:val="2"/>
          <w:sz w:val="41"/>
          <w:szCs w:val="41"/>
          <w:lang w:eastAsia="uk-UA"/>
        </w:rPr>
        <w:t>О РЕГИОНАЛЬНОМ МАТЕРИНСКОМ (СЕМЕЙНОМ) КАПИТАЛЕ ДЛЯ СЕМЕЙ, ИМЕЮЩИХ ТРЕХ И БОЛЕЕ ДЕТЕЙ, В ЧУКОТСКОМ АВТОНОМНОМ ОКРУГЕ</w:t>
      </w:r>
    </w:p>
    <w:p w:rsidR="0093366B" w:rsidRPr="0093366B" w:rsidRDefault="0093366B" w:rsidP="0093366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</w:pP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(в редакции </w:t>
      </w:r>
      <w:hyperlink r:id="rId4" w:history="1">
        <w:r w:rsidRPr="0093366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uk-UA"/>
          </w:rPr>
          <w:t>Законов Чукотского автономного округа от 10.10.2011 N 95-ОЗ</w:t>
        </w:r>
      </w:hyperlink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, </w:t>
      </w:r>
      <w:hyperlink r:id="rId5" w:history="1">
        <w:r w:rsidRPr="0093366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uk-UA"/>
          </w:rPr>
          <w:t>от 04.07.2013 N 73-ОЗ</w:t>
        </w:r>
      </w:hyperlink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, </w:t>
      </w:r>
      <w:hyperlink r:id="rId6" w:history="1">
        <w:r w:rsidRPr="0093366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uk-UA"/>
          </w:rPr>
          <w:t>от 05.05.2015 N 38-ОЗ</w:t>
        </w:r>
      </w:hyperlink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, </w:t>
      </w:r>
      <w:hyperlink r:id="rId7" w:history="1">
        <w:r w:rsidRPr="0093366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uk-UA"/>
          </w:rPr>
          <w:t>от 25.04.2016 N 38-ОЗ</w:t>
        </w:r>
      </w:hyperlink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, </w:t>
      </w:r>
      <w:hyperlink r:id="rId8" w:history="1">
        <w:r w:rsidRPr="0093366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uk-UA"/>
          </w:rPr>
          <w:t>от 12.09.2016 N 88-ОЗ</w:t>
        </w:r>
      </w:hyperlink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)</w:t>
      </w:r>
    </w:p>
    <w:p w:rsidR="0093366B" w:rsidRPr="0093366B" w:rsidRDefault="0093366B" w:rsidP="0093366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</w:pP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Принят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Думой Чукотского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автономного округа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24 мая 2011 года 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</w:p>
    <w:p w:rsidR="0093366B" w:rsidRPr="0093366B" w:rsidRDefault="0093366B" w:rsidP="0093366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</w:pP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Настоящий Закон в соответствии с </w:t>
      </w:r>
      <w:hyperlink r:id="rId9" w:history="1">
        <w:r w:rsidRPr="0093366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uk-UA"/>
          </w:rPr>
          <w:t>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, </w:t>
      </w:r>
      <w:hyperlink r:id="rId10" w:history="1">
        <w:r w:rsidRPr="0093366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uk-UA"/>
          </w:rPr>
          <w:t>Федеральным законом от 29 декабря 2006 года N 256-ФЗ "О дополнительных мерах государственной поддержки семей, имеющих детей"</w:t>
        </w:r>
      </w:hyperlink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 устанавливает на территории Чукотского автономного округа дополнительную меру социальной поддержки семей, имеющих детей, в виде регионального материнского (семейного) капитала для семей, имеющих трех и более детей.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(в ред. </w:t>
      </w:r>
      <w:hyperlink r:id="rId11" w:history="1">
        <w:r w:rsidRPr="0093366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uk-UA"/>
          </w:rPr>
          <w:t>Законов Чукотского автономного округа от 10.10.2011 N 95-ОЗ</w:t>
        </w:r>
      </w:hyperlink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, </w:t>
      </w:r>
      <w:hyperlink r:id="rId12" w:history="1">
        <w:r w:rsidRPr="0093366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uk-UA"/>
          </w:rPr>
          <w:t>от 04.07.2013 N 73-ОЗ</w:t>
        </w:r>
      </w:hyperlink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)</w:t>
      </w:r>
    </w:p>
    <w:p w:rsidR="0093366B" w:rsidRPr="0093366B" w:rsidRDefault="0093366B" w:rsidP="0093366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uk-UA"/>
        </w:rPr>
      </w:pPr>
      <w:r w:rsidRPr="0093366B">
        <w:rPr>
          <w:rFonts w:ascii="Arial" w:eastAsia="Times New Roman" w:hAnsi="Arial" w:cs="Arial"/>
          <w:color w:val="4C4C4C"/>
          <w:spacing w:val="2"/>
          <w:sz w:val="38"/>
          <w:szCs w:val="38"/>
          <w:lang w:eastAsia="uk-UA"/>
        </w:rPr>
        <w:t>Статья 1. Региональный материнский (семейный) капитал для семей, имеющих трех и более детей</w:t>
      </w:r>
    </w:p>
    <w:p w:rsidR="0093366B" w:rsidRPr="0093366B" w:rsidRDefault="0093366B" w:rsidP="0093366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</w:pP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(в редакции </w:t>
      </w:r>
      <w:hyperlink r:id="rId13" w:history="1">
        <w:r w:rsidRPr="0093366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uk-UA"/>
          </w:rPr>
          <w:t>Закона Чукотского автономного округа от 04.07.2013 N 73-ОЗ</w:t>
        </w:r>
      </w:hyperlink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)</w:t>
      </w:r>
    </w:p>
    <w:p w:rsidR="0093366B" w:rsidRPr="0093366B" w:rsidRDefault="0093366B" w:rsidP="0093366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</w:pP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Региональный материнский (семейный) капитал для семей, имеющих трех и более детей (далее - региональный материнский (семейный) капитал) - единовременная денежная выплата за счет средств окружного бюджета при рождении (усыновлении) третьего или последующего ребенка (детей).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(в ред. </w:t>
      </w:r>
      <w:hyperlink r:id="rId14" w:history="1">
        <w:r w:rsidRPr="0093366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uk-UA"/>
          </w:rPr>
          <w:t>Закона Чукотского автономного округа от 04.07.2013 N 73-ОЗ</w:t>
        </w:r>
      </w:hyperlink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)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</w:p>
    <w:p w:rsidR="0093366B" w:rsidRPr="0093366B" w:rsidRDefault="0093366B" w:rsidP="0093366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uk-UA"/>
        </w:rPr>
      </w:pPr>
      <w:r w:rsidRPr="0093366B">
        <w:rPr>
          <w:rFonts w:ascii="Arial" w:eastAsia="Times New Roman" w:hAnsi="Arial" w:cs="Arial"/>
          <w:color w:val="4C4C4C"/>
          <w:spacing w:val="2"/>
          <w:sz w:val="38"/>
          <w:szCs w:val="38"/>
          <w:lang w:eastAsia="uk-UA"/>
        </w:rPr>
        <w:t>Статья 2. Право на региональный материнский (семейный) капитал</w:t>
      </w:r>
    </w:p>
    <w:p w:rsidR="0093366B" w:rsidRPr="0093366B" w:rsidRDefault="0093366B" w:rsidP="0093366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</w:pP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lastRenderedPageBreak/>
        <w:br/>
        <w:t>1. Право на региональный материнский (семейный) капитал возникает у следующих граждан, проживающих на территории Чукотского автономного округа и в отношении которых территориальным органом Пенсионного фонда Российской Федерации принято решение о выдаче государственного сертификата на материнский (семейный) капитал: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(в ред. </w:t>
      </w:r>
      <w:hyperlink r:id="rId15" w:history="1">
        <w:r w:rsidRPr="0093366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uk-UA"/>
          </w:rPr>
          <w:t>Законов Чукотского автономного округа от 10.10.2011 N 95-ОЗ</w:t>
        </w:r>
      </w:hyperlink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, </w:t>
      </w:r>
      <w:hyperlink r:id="rId16" w:history="1">
        <w:r w:rsidRPr="0093366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uk-UA"/>
          </w:rPr>
          <w:t>от 12.09.2016 N 88-ОЗ</w:t>
        </w:r>
      </w:hyperlink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)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1) женщин, родивших (усыновивших) третьего ребенка или последующих детей, начиная с 1 января 2011 года;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2) мужчин, являющихся единственными усыновителями третьего ребенка или последующих детей, если решение суда об усыновлении ребенка вступило в законную силу, начиная с 1 января 2011 года.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3) - 4) утратили силу. - </w:t>
      </w:r>
      <w:hyperlink r:id="rId17" w:history="1">
        <w:r w:rsidRPr="0093366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uk-UA"/>
          </w:rPr>
          <w:t>Закон Чукотского автономного округа от 04.07.2013 N 73-ОЗ</w:t>
        </w:r>
      </w:hyperlink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.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2. При возникновении права на региональный материнский (семейный) капитал у лиц, указанных в пунктах 1 - 2 части 1 настоящей статьи, не учитываются дети, в отношении которых данные лица были лишены родительских прав или в отношении которых было отменено усыновление, а также усыновленные дети, которые на момент усыновления являлись пасынками или падчерицами данных лиц.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(в ред. </w:t>
      </w:r>
      <w:hyperlink r:id="rId18" w:history="1">
        <w:r w:rsidRPr="0093366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uk-UA"/>
          </w:rPr>
          <w:t>Закона Чукотского автономного округа от 04.07.2013 N 73-ОЗ</w:t>
        </w:r>
      </w:hyperlink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)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3. Право женщин, указанных в части 1 настоящей статьи, на региональный материнский (семейный) капитал прекращается и возникает у отца (усыновителя) ребенка независимо от наличия гражданства Российской Федерации или статуса лица без гражданства в случаях смерти женщины, объявления ее умершей, лишения родительских прав в отношении ребенка, в связи с рождением которого возникло право на региональный материнский (семейный) капитал, совершения в отношении своего ребенка (детей) умышленного преступления, относящегося к преступлениям против личности, а также в случае отмены усыновления ребенка, в связи с усыновлением которого возникло право на региональный материнский (семейный) капитал. Право на региональный материнский (семейный) капитал у указанного лица не возникает, если оно является отчимом в отношении предыдущего ребенка, очередность рождения (усыновления) которого была учтена при возникновении права на региональный (материнский) капитал, а также если ребенок, в связи с рождением (усыновлением) которого возникло право на региональный материнский (семейный) капитал, признан в порядке, предусмотренном </w:t>
      </w:r>
      <w:hyperlink r:id="rId19" w:history="1">
        <w:r w:rsidRPr="0093366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uk-UA"/>
          </w:rPr>
          <w:t>Семейным кодексом Российской Федерации</w:t>
        </w:r>
      </w:hyperlink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, после смерти матери (усыновительницы) оставшимся без попечения родителей.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(часть 3 в ред. </w:t>
      </w:r>
      <w:hyperlink r:id="rId20" w:history="1">
        <w:r w:rsidRPr="0093366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uk-UA"/>
          </w:rPr>
          <w:t>Закона Чукотского автономного округа от 04.07.2013 N 73-ОЗ</w:t>
        </w:r>
      </w:hyperlink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)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 xml:space="preserve">4. В случаях, если отец (усыновитель) ребенка, у которого в соответствии с частью 3 настоящей статьи возникло право на региональный материнский (семейный) капитал, или мужчина, являющийся единственным усыновителем ребенка, умер, объявлен умершим, лишен родительских прав в отношении ребенка, в связи с рождением которого возникло право на региональный материнский (семейный) капитал, совершил в отношении своего ребенка (детей) 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lastRenderedPageBreak/>
        <w:t>умышленное преступление, относящееся к преступлениям против личности, либо если в отношении указанных лиц отменено усыновление ребенка, в связи с усыновлением которого возникло право на региональный материнский (семейный) капитал, их право на региональный материнский (семейный) капитал прекращается и возникает у ребенка (детей в равных долях), не достигшего совершеннолетия, и (или) у совершеннолетнего ребенка (детей в равных долях), обучающегося по очной форме обучения в образовательной организации (за исключением образовательной организации дополнительного образования) до окончания такого обучения, но не дольше чем до достижения им возраста 23 лет.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(в ред. </w:t>
      </w:r>
      <w:hyperlink r:id="rId21" w:history="1">
        <w:r w:rsidRPr="0093366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uk-UA"/>
          </w:rPr>
          <w:t>Законов Чукотского автономного округа от 04.07.2013 N 73-ОЗ</w:t>
        </w:r>
      </w:hyperlink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, </w:t>
      </w:r>
      <w:hyperlink r:id="rId22" w:history="1">
        <w:r w:rsidRPr="0093366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uk-UA"/>
          </w:rPr>
          <w:t>от 05.05.2015 N 38-ОЗ</w:t>
        </w:r>
      </w:hyperlink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)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5. Право на региональный материнский (семейный) капитал возникает у ребенка (детей в равных долях), указанного в части 4 настоящей статьи, в случае, если женщина, право которой на региональный материнский (семейный) капитал прекратилось по основаниям, указанным в части 3 настоящей статьи, являлась единственным родителем (усыновителем) ребенка, в связи с рождением (усыновлением) которого возникло право на региональный материнский (семейный) капитал, либо в случае, если у отца (усыновителя) ребенка (детей) не возникло право на региональный материнский (семейный) капитал по основаниям, указанным в части 3 настоящей статьи.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(часть 5 введена </w:t>
      </w:r>
      <w:hyperlink r:id="rId23" w:history="1">
        <w:r w:rsidRPr="0093366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uk-UA"/>
          </w:rPr>
          <w:t>Законом Чукотского автономного округа от 04.07.2013 N 73-ОЗ</w:t>
        </w:r>
      </w:hyperlink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)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6. Право на региональный материнский (семейный) капитал, возникшее у ребенка (детей в равных долях) по основаниям, предусмотренным частями 4 и 5 настоящей статьи, прекращается в случае его смерти или объявления его умершим.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(часть 6 введена </w:t>
      </w:r>
      <w:hyperlink r:id="rId24" w:history="1">
        <w:r w:rsidRPr="0093366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uk-UA"/>
          </w:rPr>
          <w:t>Законом Чукотского автономного округа от 04.07.2013 N 73-ОЗ</w:t>
        </w:r>
      </w:hyperlink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)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7. Право на региональный материнский (семейный) капитал возникает со дня рождения (усыновления) третьего ребенка или последующих детей независимо от периода времени, прошедшего с даты рождения (усыновления) предыдущего ребенка (детей), и может быть реализовано не ранее чем по истечении двух лет со дня рождения (усыновления) третьего ребенка или последующих детей.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(часть 7 введена </w:t>
      </w:r>
      <w:hyperlink r:id="rId25" w:history="1">
        <w:r w:rsidRPr="0093366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uk-UA"/>
          </w:rPr>
          <w:t>Законом Чукотского автономного округа от 04.07.2013 N 73-ОЗ</w:t>
        </w:r>
      </w:hyperlink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)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8. Реализация права на получение регионального материнского (семейного) капитала ребенком (детьми в равных долях) осуществляется в случаях, предусмотренных частями 4, 5 настоящей статьи, если мать (отец) ребенка до наступления обстоятельств, указанных в частях 3, 4 настоящей статьи, обратились в Порядке, установленном Правительством Чукотского автономного округа, в целях включения в реестр лиц, имеющих право на получение регионального материнского (семейного) капитала.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При этом средства регионального материнского (семейного) капитала перечисляются в равных долях на счета, открытые в кредитной организации на имя детей родителя, включенного в реестр лиц, имеющих право на получение регионального материнского (семейного) капитала, но утратившего свое право на получение регионального материнского (семейного) капитала по основаниям, указанным в частях 4, 5 настоящей статьи.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lastRenderedPageBreak/>
        <w:br/>
        <w:t>(часть 8 введена </w:t>
      </w:r>
      <w:hyperlink r:id="rId26" w:history="1">
        <w:r w:rsidRPr="0093366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uk-UA"/>
          </w:rPr>
          <w:t>Законом Чукотского автономного округа от 25.04.2016 N 38-ОЗ</w:t>
        </w:r>
      </w:hyperlink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)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</w:p>
    <w:p w:rsidR="0093366B" w:rsidRPr="0093366B" w:rsidRDefault="0093366B" w:rsidP="0093366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uk-UA"/>
        </w:rPr>
      </w:pPr>
      <w:r w:rsidRPr="0093366B">
        <w:rPr>
          <w:rFonts w:ascii="Arial" w:eastAsia="Times New Roman" w:hAnsi="Arial" w:cs="Arial"/>
          <w:color w:val="4C4C4C"/>
          <w:spacing w:val="2"/>
          <w:sz w:val="38"/>
          <w:szCs w:val="38"/>
          <w:lang w:eastAsia="uk-UA"/>
        </w:rPr>
        <w:t>Статья 3. Размер регионального материнского (семейного) капитала</w:t>
      </w:r>
    </w:p>
    <w:p w:rsidR="0093366B" w:rsidRPr="0093366B" w:rsidRDefault="0093366B" w:rsidP="0093366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</w:pP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1. Региональный материнский (семейный) капитал устанавливается в размере 100000 (сто тысяч) рублей.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2. Размер регионального материнского (семейного) капитала ежегодно пересматривается с учетом роста инфляции и устанавливается законом об окружном бюджете на соответствующий финансовый год.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</w:p>
    <w:p w:rsidR="0093366B" w:rsidRPr="0093366B" w:rsidRDefault="0093366B" w:rsidP="0093366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uk-UA"/>
        </w:rPr>
      </w:pPr>
      <w:r w:rsidRPr="0093366B">
        <w:rPr>
          <w:rFonts w:ascii="Arial" w:eastAsia="Times New Roman" w:hAnsi="Arial" w:cs="Arial"/>
          <w:color w:val="4C4C4C"/>
          <w:spacing w:val="2"/>
          <w:sz w:val="38"/>
          <w:szCs w:val="38"/>
          <w:lang w:eastAsia="uk-UA"/>
        </w:rPr>
        <w:t>Статья 4. Реестр лиц, имеющих право на получение регионального материнского (семейного) капитала</w:t>
      </w:r>
    </w:p>
    <w:p w:rsidR="0093366B" w:rsidRPr="0093366B" w:rsidRDefault="0093366B" w:rsidP="0093366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</w:pP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1. В целях обеспечения учета лиц, имеющих право на региональный материнский (семейный) капитал, и реализации указанного права осуществляется ведение регионального реестра лиц, имеющих право на получение регионального материнского (семейного) капитала.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2. Порядок формирования и ведения реестра лиц, имеющих право на получение регионального материнского (семейного) капитала, устанавливается Правительством Чукотского автономного округа.</w:t>
      </w:r>
    </w:p>
    <w:p w:rsidR="0093366B" w:rsidRPr="0093366B" w:rsidRDefault="0093366B" w:rsidP="0093366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uk-UA"/>
        </w:rPr>
      </w:pPr>
      <w:r w:rsidRPr="0093366B">
        <w:rPr>
          <w:rFonts w:ascii="Arial" w:eastAsia="Times New Roman" w:hAnsi="Arial" w:cs="Arial"/>
          <w:color w:val="4C4C4C"/>
          <w:spacing w:val="2"/>
          <w:sz w:val="38"/>
          <w:szCs w:val="38"/>
          <w:lang w:eastAsia="uk-UA"/>
        </w:rPr>
        <w:t>Статья 5. Порядок предоставления регионального материнского (семейного) капитала</w:t>
      </w:r>
    </w:p>
    <w:p w:rsidR="0093366B" w:rsidRPr="0093366B" w:rsidRDefault="0093366B" w:rsidP="0093366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</w:pP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Порядок предоставления регионального материнского (семейного) капитала устанавливается Правительством Чукотского автономного округа.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</w:p>
    <w:p w:rsidR="0093366B" w:rsidRPr="0093366B" w:rsidRDefault="0093366B" w:rsidP="0093366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uk-UA"/>
        </w:rPr>
      </w:pPr>
      <w:r w:rsidRPr="0093366B">
        <w:rPr>
          <w:rFonts w:ascii="Arial" w:eastAsia="Times New Roman" w:hAnsi="Arial" w:cs="Arial"/>
          <w:color w:val="4C4C4C"/>
          <w:spacing w:val="2"/>
          <w:sz w:val="38"/>
          <w:szCs w:val="38"/>
          <w:lang w:eastAsia="uk-UA"/>
        </w:rPr>
        <w:t>Статья 6. Финансирование расходов на региональный материнский (семейный) капитал</w:t>
      </w:r>
    </w:p>
    <w:p w:rsidR="0093366B" w:rsidRPr="0093366B" w:rsidRDefault="0093366B" w:rsidP="0093366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</w:pP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Региональный материнский (семейный) капитал предоставляется за счет средств окружного бюджета. Расходы на доставку и пересылку регионального материнского (семейного) капитала осуществляются из тех же источников, из которых производится выплата регионального материнского (семейного) капитала.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</w:p>
    <w:p w:rsidR="0093366B" w:rsidRPr="0093366B" w:rsidRDefault="0093366B" w:rsidP="0093366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uk-UA"/>
        </w:rPr>
      </w:pPr>
      <w:r w:rsidRPr="0093366B">
        <w:rPr>
          <w:rFonts w:ascii="Arial" w:eastAsia="Times New Roman" w:hAnsi="Arial" w:cs="Arial"/>
          <w:color w:val="4C4C4C"/>
          <w:spacing w:val="2"/>
          <w:sz w:val="38"/>
          <w:szCs w:val="38"/>
          <w:lang w:eastAsia="uk-UA"/>
        </w:rPr>
        <w:lastRenderedPageBreak/>
        <w:t>Статья 7. Вступление в силу настоящего Закона</w:t>
      </w:r>
    </w:p>
    <w:p w:rsidR="0093366B" w:rsidRPr="0093366B" w:rsidRDefault="0093366B" w:rsidP="0093366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</w:pP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Настоящий Закон вступает в силу по истечении 10 дней со дня его официального опубликования и применяется к правоотношениям, возникшим в связи с рождением (усыновлением) ребенка (детей) в период с 1 января 2011 года по 31 декабря 2018 года включительно.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(в ред. </w:t>
      </w:r>
      <w:hyperlink r:id="rId27" w:history="1">
        <w:r w:rsidRPr="0093366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uk-UA"/>
          </w:rPr>
          <w:t>Закона Чукотского автономного округа от 25.04.2016 N 38-ОЗ</w:t>
        </w:r>
      </w:hyperlink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)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</w:p>
    <w:p w:rsidR="0093366B" w:rsidRPr="0093366B" w:rsidRDefault="0093366B" w:rsidP="0093366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</w:pP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Губернатор Чукотского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автономного округа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Р.В.КОПИН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</w:r>
    </w:p>
    <w:p w:rsidR="0093366B" w:rsidRPr="0093366B" w:rsidRDefault="0093366B" w:rsidP="0093366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</w:pP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t>г. Анадырь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26 мая 2011 года</w:t>
      </w:r>
      <w:r w:rsidRPr="0093366B">
        <w:rPr>
          <w:rFonts w:ascii="Arial" w:eastAsia="Times New Roman" w:hAnsi="Arial" w:cs="Arial"/>
          <w:color w:val="2D2D2D"/>
          <w:spacing w:val="2"/>
          <w:sz w:val="21"/>
          <w:szCs w:val="21"/>
          <w:lang w:eastAsia="uk-UA"/>
        </w:rPr>
        <w:br/>
        <w:t>N 38-ОЗ</w:t>
      </w:r>
    </w:p>
    <w:p w:rsidR="00FC28BE" w:rsidRDefault="00FC28BE"/>
    <w:sectPr w:rsidR="00FC28BE" w:rsidSect="00FC28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3366B"/>
    <w:rsid w:val="0093366B"/>
    <w:rsid w:val="00FC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BE"/>
  </w:style>
  <w:style w:type="paragraph" w:styleId="3">
    <w:name w:val="heading 3"/>
    <w:basedOn w:val="a"/>
    <w:link w:val="30"/>
    <w:uiPriority w:val="9"/>
    <w:qFormat/>
    <w:rsid w:val="009336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366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headertext">
    <w:name w:val="headertext"/>
    <w:basedOn w:val="a"/>
    <w:rsid w:val="0093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formattext">
    <w:name w:val="formattext"/>
    <w:basedOn w:val="a"/>
    <w:rsid w:val="0093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9336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3148421" TargetMode="External"/><Relationship Id="rId13" Type="http://schemas.openxmlformats.org/officeDocument/2006/relationships/hyperlink" Target="http://docs.cntd.ru/document/460152153" TargetMode="External"/><Relationship Id="rId18" Type="http://schemas.openxmlformats.org/officeDocument/2006/relationships/hyperlink" Target="http://docs.cntd.ru/document/460152153" TargetMode="External"/><Relationship Id="rId26" Type="http://schemas.openxmlformats.org/officeDocument/2006/relationships/hyperlink" Target="http://docs.cntd.ru/document/43887414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60152153" TargetMode="External"/><Relationship Id="rId7" Type="http://schemas.openxmlformats.org/officeDocument/2006/relationships/hyperlink" Target="http://docs.cntd.ru/document/438874148" TargetMode="External"/><Relationship Id="rId12" Type="http://schemas.openxmlformats.org/officeDocument/2006/relationships/hyperlink" Target="http://docs.cntd.ru/document/460152153" TargetMode="External"/><Relationship Id="rId17" Type="http://schemas.openxmlformats.org/officeDocument/2006/relationships/hyperlink" Target="http://docs.cntd.ru/document/460152153" TargetMode="External"/><Relationship Id="rId25" Type="http://schemas.openxmlformats.org/officeDocument/2006/relationships/hyperlink" Target="http://docs.cntd.ru/document/4601521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53148421" TargetMode="External"/><Relationship Id="rId20" Type="http://schemas.openxmlformats.org/officeDocument/2006/relationships/hyperlink" Target="http://docs.cntd.ru/document/46015215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4090613" TargetMode="External"/><Relationship Id="rId11" Type="http://schemas.openxmlformats.org/officeDocument/2006/relationships/hyperlink" Target="http://docs.cntd.ru/document/453112832" TargetMode="External"/><Relationship Id="rId24" Type="http://schemas.openxmlformats.org/officeDocument/2006/relationships/hyperlink" Target="http://docs.cntd.ru/document/460152153" TargetMode="External"/><Relationship Id="rId5" Type="http://schemas.openxmlformats.org/officeDocument/2006/relationships/hyperlink" Target="http://docs.cntd.ru/document/460152153" TargetMode="External"/><Relationship Id="rId15" Type="http://schemas.openxmlformats.org/officeDocument/2006/relationships/hyperlink" Target="http://docs.cntd.ru/document/453112832" TargetMode="External"/><Relationship Id="rId23" Type="http://schemas.openxmlformats.org/officeDocument/2006/relationships/hyperlink" Target="http://docs.cntd.ru/document/46015215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902021711" TargetMode="External"/><Relationship Id="rId19" Type="http://schemas.openxmlformats.org/officeDocument/2006/relationships/hyperlink" Target="http://docs.cntd.ru/document/9015517" TargetMode="External"/><Relationship Id="rId4" Type="http://schemas.openxmlformats.org/officeDocument/2006/relationships/hyperlink" Target="http://docs.cntd.ru/document/453112832" TargetMode="External"/><Relationship Id="rId9" Type="http://schemas.openxmlformats.org/officeDocument/2006/relationships/hyperlink" Target="http://docs.cntd.ru/document/901744603" TargetMode="External"/><Relationship Id="rId14" Type="http://schemas.openxmlformats.org/officeDocument/2006/relationships/hyperlink" Target="http://docs.cntd.ru/document/460152153" TargetMode="External"/><Relationship Id="rId22" Type="http://schemas.openxmlformats.org/officeDocument/2006/relationships/hyperlink" Target="http://docs.cntd.ru/document/424090613" TargetMode="External"/><Relationship Id="rId27" Type="http://schemas.openxmlformats.org/officeDocument/2006/relationships/hyperlink" Target="http://docs.cntd.ru/document/438874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7038</Words>
  <Characters>4013</Characters>
  <Application>Microsoft Office Word</Application>
  <DocSecurity>0</DocSecurity>
  <Lines>33</Lines>
  <Paragraphs>22</Paragraphs>
  <ScaleCrop>false</ScaleCrop>
  <Company>MultiDVD Team</Company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2018-03-07T13:47:00Z</dcterms:created>
  <dcterms:modified xsi:type="dcterms:W3CDTF">2018-03-07T13:47:00Z</dcterms:modified>
</cp:coreProperties>
</file>