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64" w:rsidRPr="00DD2464" w:rsidRDefault="00DD2464" w:rsidP="00DD2464">
      <w:pPr>
        <w:spacing w:before="108" w:after="108" w:line="240" w:lineRule="auto"/>
        <w:jc w:val="center"/>
        <w:outlineLvl w:val="0"/>
        <w:rPr>
          <w:rFonts w:ascii="Arial" w:eastAsia="Times New Roman" w:hAnsi="Arial" w:cs="Arial"/>
          <w:b/>
          <w:bCs/>
          <w:color w:val="000080"/>
          <w:kern w:val="36"/>
          <w:sz w:val="20"/>
          <w:szCs w:val="20"/>
          <w:lang w:eastAsia="uk-UA"/>
        </w:rPr>
      </w:pPr>
      <w:r w:rsidRPr="00DD2464">
        <w:rPr>
          <w:rFonts w:ascii="Times New Roman" w:eastAsia="Times New Roman" w:hAnsi="Times New Roman" w:cs="Times New Roman"/>
          <w:b/>
          <w:bCs/>
          <w:kern w:val="36"/>
          <w:sz w:val="24"/>
          <w:szCs w:val="24"/>
          <w:lang w:eastAsia="uk-UA"/>
        </w:rPr>
        <w:t>Постановление Правительства Российской Федерации от 11.07.02 № 516</w:t>
      </w:r>
      <w:r w:rsidRPr="00DD2464">
        <w:rPr>
          <w:rFonts w:ascii="Times New Roman" w:eastAsia="Times New Roman" w:hAnsi="Times New Roman" w:cs="Times New Roman"/>
          <w:b/>
          <w:bCs/>
          <w:kern w:val="36"/>
          <w:sz w:val="24"/>
          <w:szCs w:val="24"/>
          <w:lang w:eastAsia="uk-UA"/>
        </w:rPr>
        <w:br/>
        <w:t>«Об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w:t>
      </w:r>
      <w:r w:rsidRPr="00DD2464">
        <w:rPr>
          <w:rFonts w:ascii="Times New Roman" w:eastAsia="Times New Roman" w:hAnsi="Times New Roman" w:cs="Times New Roman"/>
          <w:b/>
          <w:bCs/>
          <w:kern w:val="36"/>
          <w:sz w:val="24"/>
          <w:szCs w:val="24"/>
          <w:lang w:eastAsia="uk-UA"/>
        </w:rPr>
        <w:br/>
        <w:t>(с изменениями от 2 мая 2006 г., 18 июня 2007 г.)</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 </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В соответствии со статьями 27 и 28 Федерального закона «О трудовых пенсиях в Российской Федерации» (Собрание законодательства Российской Федерации, 2001, № 52, ч. I, ст.4920) Правительство Российской Федерации постановляет:</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0" w:name="sub_111"/>
      <w:r w:rsidRPr="00DD2464">
        <w:rPr>
          <w:rFonts w:ascii="Times New Roman" w:eastAsia="Times New Roman" w:hAnsi="Times New Roman" w:cs="Times New Roman"/>
          <w:color w:val="000000"/>
          <w:sz w:val="24"/>
          <w:szCs w:val="24"/>
          <w:lang w:eastAsia="uk-UA"/>
        </w:rPr>
        <w:t>1. Утвердить прилагаемые </w:t>
      </w:r>
      <w:bookmarkEnd w:id="0"/>
      <w:r w:rsidRPr="00DD2464">
        <w:rPr>
          <w:rFonts w:ascii="Arial" w:eastAsia="Times New Roman" w:hAnsi="Arial" w:cs="Arial"/>
          <w:color w:val="000000"/>
          <w:sz w:val="20"/>
          <w:szCs w:val="20"/>
          <w:lang w:eastAsia="uk-UA"/>
        </w:rPr>
        <w:fldChar w:fldCharType="begin"/>
      </w:r>
      <w:r w:rsidRPr="00DD2464">
        <w:rPr>
          <w:rFonts w:ascii="Arial" w:eastAsia="Times New Roman" w:hAnsi="Arial" w:cs="Arial"/>
          <w:color w:val="000000"/>
          <w:sz w:val="20"/>
          <w:szCs w:val="20"/>
          <w:lang w:eastAsia="uk-UA"/>
        </w:rPr>
        <w:instrText xml:space="preserve"> HYPERLINK "https://www.kadrovik.ru/docs/08/ppot11.07.02n516.htm" \l "sub_1000" </w:instrText>
      </w:r>
      <w:r w:rsidRPr="00DD2464">
        <w:rPr>
          <w:rFonts w:ascii="Arial" w:eastAsia="Times New Roman" w:hAnsi="Arial" w:cs="Arial"/>
          <w:color w:val="000000"/>
          <w:sz w:val="20"/>
          <w:szCs w:val="20"/>
          <w:lang w:eastAsia="uk-UA"/>
        </w:rPr>
        <w:fldChar w:fldCharType="separate"/>
      </w:r>
      <w:r w:rsidRPr="00DD2464">
        <w:rPr>
          <w:rFonts w:ascii="Times New Roman" w:eastAsia="Times New Roman" w:hAnsi="Times New Roman" w:cs="Times New Roman"/>
          <w:sz w:val="24"/>
          <w:szCs w:val="24"/>
          <w:lang w:eastAsia="uk-UA"/>
        </w:rPr>
        <w:t>Правила</w:t>
      </w:r>
      <w:r w:rsidRPr="00DD2464">
        <w:rPr>
          <w:rFonts w:ascii="Arial" w:eastAsia="Times New Roman" w:hAnsi="Arial" w:cs="Arial"/>
          <w:color w:val="000000"/>
          <w:sz w:val="20"/>
          <w:szCs w:val="20"/>
          <w:lang w:eastAsia="uk-UA"/>
        </w:rPr>
        <w:fldChar w:fldCharType="end"/>
      </w:r>
      <w:r w:rsidRPr="00DD2464">
        <w:rPr>
          <w:rFonts w:ascii="Times New Roman" w:eastAsia="Times New Roman" w:hAnsi="Times New Roman" w:cs="Times New Roman"/>
          <w:color w:val="000000"/>
          <w:sz w:val="24"/>
          <w:szCs w:val="24"/>
          <w:lang w:eastAsia="uk-UA"/>
        </w:rPr>
        <w:t>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1" w:name="sub_22"/>
      <w:r w:rsidRPr="00DD2464">
        <w:rPr>
          <w:rFonts w:ascii="Times New Roman" w:eastAsia="Times New Roman" w:hAnsi="Times New Roman" w:cs="Times New Roman"/>
          <w:color w:val="000000"/>
          <w:sz w:val="24"/>
          <w:szCs w:val="24"/>
          <w:lang w:eastAsia="uk-UA"/>
        </w:rPr>
        <w:t>2. Министерству труда и социального развития Российской Федерации:</w:t>
      </w:r>
      <w:bookmarkEnd w:id="1"/>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по согласованию с Пенсионным фондом Российской Федерации утвердить порядок подтверждения периодов работы, дающей право на досрочное назначение трудовой пенсии по старости;</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по представлению федеральных органов исполнительной власти и по согласованию с Пенсионным фондом Российской Федерации устанавливать тождество профессий, должностей и организаций (структурных подразделений), предусмотренных статьями 27 и 28 Федерального закона «О трудовых пенсиях в Российской Федерации», а также списками работ, профессий, должностей, специальностей и учреждений, с учетом которых досрочно назначается трудовая пенсия по старости, тем же профессиям, должностям и организациям (структурным подразделениям), имевшим ранее иные наименования.</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 </w:t>
      </w:r>
    </w:p>
    <w:tbl>
      <w:tblPr>
        <w:tblW w:w="0" w:type="auto"/>
        <w:tblCellMar>
          <w:left w:w="0" w:type="dxa"/>
          <w:right w:w="0" w:type="dxa"/>
        </w:tblCellMar>
        <w:tblLook w:val="04A0"/>
      </w:tblPr>
      <w:tblGrid>
        <w:gridCol w:w="4935"/>
        <w:gridCol w:w="4920"/>
      </w:tblGrid>
      <w:tr w:rsidR="00DD2464" w:rsidRPr="00DD2464" w:rsidTr="00DD2464">
        <w:tc>
          <w:tcPr>
            <w:tcW w:w="5085" w:type="dxa"/>
            <w:tcMar>
              <w:top w:w="0" w:type="dxa"/>
              <w:left w:w="108" w:type="dxa"/>
              <w:bottom w:w="0" w:type="dxa"/>
              <w:right w:w="108" w:type="dxa"/>
            </w:tcMar>
            <w:hideMark/>
          </w:tcPr>
          <w:p w:rsidR="00DD2464" w:rsidRPr="00DD2464" w:rsidRDefault="00DD2464" w:rsidP="00DD2464">
            <w:pPr>
              <w:spacing w:after="0" w:line="240" w:lineRule="auto"/>
              <w:rPr>
                <w:rFonts w:ascii="Arial" w:eastAsia="Times New Roman" w:hAnsi="Arial" w:cs="Arial"/>
                <w:sz w:val="20"/>
                <w:szCs w:val="20"/>
                <w:lang w:eastAsia="uk-UA"/>
              </w:rPr>
            </w:pPr>
            <w:r w:rsidRPr="00DD2464">
              <w:rPr>
                <w:rFonts w:ascii="Times New Roman" w:eastAsia="Times New Roman" w:hAnsi="Times New Roman" w:cs="Times New Roman"/>
                <w:sz w:val="24"/>
                <w:szCs w:val="24"/>
                <w:lang w:eastAsia="uk-UA"/>
              </w:rPr>
              <w:t>Председатель Правительства </w:t>
            </w:r>
            <w:r w:rsidRPr="00DD2464">
              <w:rPr>
                <w:rFonts w:ascii="Times New Roman" w:eastAsia="Times New Roman" w:hAnsi="Times New Roman" w:cs="Times New Roman"/>
                <w:sz w:val="24"/>
                <w:szCs w:val="24"/>
                <w:lang w:eastAsia="uk-UA"/>
              </w:rPr>
              <w:br/>
              <w:t>Российской Федерации</w:t>
            </w:r>
          </w:p>
        </w:tc>
        <w:tc>
          <w:tcPr>
            <w:tcW w:w="5085" w:type="dxa"/>
            <w:tcMar>
              <w:top w:w="0" w:type="dxa"/>
              <w:left w:w="108" w:type="dxa"/>
              <w:bottom w:w="0" w:type="dxa"/>
              <w:right w:w="108" w:type="dxa"/>
            </w:tcMar>
            <w:hideMark/>
          </w:tcPr>
          <w:p w:rsidR="00DD2464" w:rsidRPr="00DD2464" w:rsidRDefault="00DD2464" w:rsidP="00DD2464">
            <w:pPr>
              <w:spacing w:after="0" w:line="240" w:lineRule="auto"/>
              <w:jc w:val="right"/>
              <w:rPr>
                <w:rFonts w:ascii="Arial" w:eastAsia="Times New Roman" w:hAnsi="Arial" w:cs="Arial"/>
                <w:sz w:val="20"/>
                <w:szCs w:val="20"/>
                <w:lang w:eastAsia="uk-UA"/>
              </w:rPr>
            </w:pPr>
            <w:r w:rsidRPr="00DD2464">
              <w:rPr>
                <w:rFonts w:ascii="Times New Roman" w:eastAsia="Times New Roman" w:hAnsi="Times New Roman" w:cs="Times New Roman"/>
                <w:sz w:val="24"/>
                <w:szCs w:val="24"/>
                <w:lang w:eastAsia="uk-UA"/>
              </w:rPr>
              <w:t>М.Касьянов</w:t>
            </w:r>
          </w:p>
        </w:tc>
      </w:tr>
    </w:tbl>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 </w:t>
      </w:r>
    </w:p>
    <w:p w:rsidR="00DD2464" w:rsidRPr="00DD2464" w:rsidRDefault="00DD2464" w:rsidP="00DD2464">
      <w:pPr>
        <w:spacing w:after="0" w:line="240" w:lineRule="auto"/>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Москва</w:t>
      </w:r>
    </w:p>
    <w:p w:rsidR="00DD2464" w:rsidRPr="00DD2464" w:rsidRDefault="00DD2464" w:rsidP="00DD2464">
      <w:pPr>
        <w:spacing w:after="0" w:line="240" w:lineRule="auto"/>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11 июля 2002 г.</w:t>
      </w:r>
    </w:p>
    <w:p w:rsidR="00DD2464" w:rsidRPr="00DD2464" w:rsidRDefault="00DD2464" w:rsidP="00DD2464">
      <w:pPr>
        <w:spacing w:after="0" w:line="240" w:lineRule="auto"/>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 516</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 </w:t>
      </w:r>
    </w:p>
    <w:p w:rsidR="00DD2464" w:rsidRPr="00DD2464" w:rsidRDefault="00DD2464" w:rsidP="00DD2464">
      <w:pPr>
        <w:spacing w:before="108" w:after="108" w:line="240" w:lineRule="auto"/>
        <w:jc w:val="center"/>
        <w:outlineLvl w:val="0"/>
        <w:rPr>
          <w:rFonts w:ascii="Arial" w:eastAsia="Times New Roman" w:hAnsi="Arial" w:cs="Arial"/>
          <w:b/>
          <w:bCs/>
          <w:color w:val="000080"/>
          <w:kern w:val="36"/>
          <w:sz w:val="20"/>
          <w:szCs w:val="20"/>
          <w:lang w:eastAsia="uk-UA"/>
        </w:rPr>
      </w:pPr>
      <w:bookmarkStart w:id="2" w:name="sub_1000"/>
      <w:r w:rsidRPr="00DD2464">
        <w:rPr>
          <w:rFonts w:ascii="Times New Roman" w:eastAsia="Times New Roman" w:hAnsi="Times New Roman" w:cs="Times New Roman"/>
          <w:b/>
          <w:bCs/>
          <w:kern w:val="36"/>
          <w:sz w:val="24"/>
          <w:szCs w:val="24"/>
          <w:lang w:eastAsia="uk-UA"/>
        </w:rPr>
        <w:t>Правила</w:t>
      </w:r>
      <w:r w:rsidRPr="00DD2464">
        <w:rPr>
          <w:rFonts w:ascii="Times New Roman" w:eastAsia="Times New Roman" w:hAnsi="Times New Roman" w:cs="Times New Roman"/>
          <w:b/>
          <w:bCs/>
          <w:kern w:val="36"/>
          <w:sz w:val="24"/>
          <w:szCs w:val="24"/>
          <w:lang w:eastAsia="uk-UA"/>
        </w:rPr>
        <w:br/>
        <w:t>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w:t>
      </w:r>
      <w:r w:rsidRPr="00DD2464">
        <w:rPr>
          <w:rFonts w:ascii="Times New Roman" w:eastAsia="Times New Roman" w:hAnsi="Times New Roman" w:cs="Times New Roman"/>
          <w:b/>
          <w:bCs/>
          <w:kern w:val="36"/>
          <w:sz w:val="24"/>
          <w:szCs w:val="24"/>
          <w:lang w:eastAsia="uk-UA"/>
        </w:rPr>
        <w:br/>
        <w:t>(утв. </w:t>
      </w:r>
      <w:bookmarkEnd w:id="2"/>
      <w:r w:rsidRPr="00DD2464">
        <w:rPr>
          <w:rFonts w:ascii="Arial" w:eastAsia="Times New Roman" w:hAnsi="Arial" w:cs="Arial"/>
          <w:b/>
          <w:bCs/>
          <w:color w:val="000080"/>
          <w:kern w:val="36"/>
          <w:sz w:val="20"/>
          <w:szCs w:val="20"/>
          <w:lang w:eastAsia="uk-UA"/>
        </w:rPr>
        <w:fldChar w:fldCharType="begin"/>
      </w:r>
      <w:r w:rsidRPr="00DD2464">
        <w:rPr>
          <w:rFonts w:ascii="Arial" w:eastAsia="Times New Roman" w:hAnsi="Arial" w:cs="Arial"/>
          <w:b/>
          <w:bCs/>
          <w:color w:val="000080"/>
          <w:kern w:val="36"/>
          <w:sz w:val="20"/>
          <w:szCs w:val="20"/>
          <w:lang w:eastAsia="uk-UA"/>
        </w:rPr>
        <w:instrText xml:space="preserve"> HYPERLINK "https://www.kadrovik.ru/docs/08/ppot11.07.02n516.htm" \l "sub_0" </w:instrText>
      </w:r>
      <w:r w:rsidRPr="00DD2464">
        <w:rPr>
          <w:rFonts w:ascii="Arial" w:eastAsia="Times New Roman" w:hAnsi="Arial" w:cs="Arial"/>
          <w:b/>
          <w:bCs/>
          <w:color w:val="000080"/>
          <w:kern w:val="36"/>
          <w:sz w:val="20"/>
          <w:szCs w:val="20"/>
          <w:lang w:eastAsia="uk-UA"/>
        </w:rPr>
        <w:fldChar w:fldCharType="separate"/>
      </w:r>
      <w:r w:rsidRPr="00DD2464">
        <w:rPr>
          <w:rFonts w:ascii="Times New Roman" w:eastAsia="Times New Roman" w:hAnsi="Times New Roman" w:cs="Times New Roman"/>
          <w:b/>
          <w:bCs/>
          <w:kern w:val="36"/>
          <w:sz w:val="24"/>
          <w:lang w:eastAsia="uk-UA"/>
        </w:rPr>
        <w:t>постановлением</w:t>
      </w:r>
      <w:r w:rsidRPr="00DD2464">
        <w:rPr>
          <w:rFonts w:ascii="Arial" w:eastAsia="Times New Roman" w:hAnsi="Arial" w:cs="Arial"/>
          <w:b/>
          <w:bCs/>
          <w:color w:val="000080"/>
          <w:kern w:val="36"/>
          <w:sz w:val="20"/>
          <w:szCs w:val="20"/>
          <w:lang w:eastAsia="uk-UA"/>
        </w:rPr>
        <w:fldChar w:fldCharType="end"/>
      </w:r>
      <w:r w:rsidRPr="00DD2464">
        <w:rPr>
          <w:rFonts w:ascii="Times New Roman" w:eastAsia="Times New Roman" w:hAnsi="Times New Roman" w:cs="Times New Roman"/>
          <w:b/>
          <w:bCs/>
          <w:kern w:val="36"/>
          <w:sz w:val="24"/>
          <w:szCs w:val="24"/>
          <w:lang w:eastAsia="uk-UA"/>
        </w:rPr>
        <w:t> Правительства Российской Федерации от 11.07.02 № 516)</w:t>
      </w:r>
      <w:r w:rsidRPr="00DD2464">
        <w:rPr>
          <w:rFonts w:ascii="Times New Roman" w:eastAsia="Times New Roman" w:hAnsi="Times New Roman" w:cs="Times New Roman"/>
          <w:b/>
          <w:bCs/>
          <w:kern w:val="36"/>
          <w:sz w:val="24"/>
          <w:szCs w:val="24"/>
          <w:lang w:eastAsia="uk-UA"/>
        </w:rPr>
        <w:br/>
        <w:t>(с изменениями от 2 мая 2006 г., 18 июня 2007 г.)</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 </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3" w:name="sub_1"/>
      <w:r w:rsidRPr="00DD2464">
        <w:rPr>
          <w:rFonts w:ascii="Times New Roman" w:eastAsia="Times New Roman" w:hAnsi="Times New Roman" w:cs="Times New Roman"/>
          <w:color w:val="000000"/>
          <w:sz w:val="24"/>
          <w:szCs w:val="24"/>
          <w:lang w:eastAsia="uk-UA"/>
        </w:rPr>
        <w:t>1. Настоящие Правила устанавливают порядок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(далее именуется - Федеральный закон).</w:t>
      </w:r>
      <w:bookmarkEnd w:id="3"/>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Наряду с порядком исчисления периодов работы, установленным настоящими Правилами, порядок исчисления периодов работы, дающей право на досрочное назначение трудовой пенсии по старости в соответствии с подпунктами 11 и 13 пункта 1 статьи 27 и подпунктами 10 - 12 пункта 1 статьи 28 Федерального закона, регулируется правилами исчисления периодов работы, дающей право на досрочное назначение указанной трудовой пенсии, утверждаемыми при принятии в установленном порядке списков соответствующих работ, производств, профессий, должностей, специальностей и учреждений (далее именуются - списки).</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 </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4" w:name="sub_2"/>
      <w:r w:rsidRPr="00DD2464">
        <w:rPr>
          <w:rFonts w:ascii="Times New Roman" w:eastAsia="Times New Roman" w:hAnsi="Times New Roman" w:cs="Times New Roman"/>
          <w:color w:val="000000"/>
          <w:sz w:val="24"/>
          <w:szCs w:val="24"/>
          <w:lang w:eastAsia="uk-UA"/>
        </w:rPr>
        <w:t>2. При досрочном назначении гражданам трудовой пенсии по старости в порядке, предусмотренном настоящими Правилами, суммируются периоды следующих работ:</w:t>
      </w:r>
      <w:bookmarkEnd w:id="4"/>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5" w:name="sub_201"/>
      <w:r w:rsidRPr="00DD2464">
        <w:rPr>
          <w:rFonts w:ascii="Times New Roman" w:eastAsia="Times New Roman" w:hAnsi="Times New Roman" w:cs="Times New Roman"/>
          <w:color w:val="000000"/>
          <w:sz w:val="24"/>
          <w:szCs w:val="24"/>
          <w:lang w:eastAsia="uk-UA"/>
        </w:rPr>
        <w:lastRenderedPageBreak/>
        <w:t>1) подземные работы, работы с вредными условиями труда и в горячих цехах;</w:t>
      </w:r>
      <w:bookmarkEnd w:id="5"/>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6" w:name="sub_202"/>
      <w:r w:rsidRPr="00DD2464">
        <w:rPr>
          <w:rFonts w:ascii="Times New Roman" w:eastAsia="Times New Roman" w:hAnsi="Times New Roman" w:cs="Times New Roman"/>
          <w:color w:val="000000"/>
          <w:sz w:val="24"/>
          <w:szCs w:val="24"/>
          <w:lang w:eastAsia="uk-UA"/>
        </w:rPr>
        <w:t>2) работы с тяжелыми условиями труда;</w:t>
      </w:r>
      <w:bookmarkEnd w:id="6"/>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7" w:name="sub_203"/>
      <w:r w:rsidRPr="00DD2464">
        <w:rPr>
          <w:rFonts w:ascii="Times New Roman" w:eastAsia="Times New Roman" w:hAnsi="Times New Roman" w:cs="Times New Roman"/>
          <w:color w:val="000000"/>
          <w:sz w:val="24"/>
          <w:szCs w:val="24"/>
          <w:lang w:eastAsia="uk-UA"/>
        </w:rPr>
        <w:t>3) работа женщин в качестве трактористов-машинистов в сельском хозяйстве и других отраслях экономики, а также в качестве машинистов строительных, дорожных и погрузочно-разгрузочных машин;</w:t>
      </w:r>
      <w:bookmarkEnd w:id="7"/>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8" w:name="sub_204"/>
      <w:r w:rsidRPr="00DD2464">
        <w:rPr>
          <w:rFonts w:ascii="Times New Roman" w:eastAsia="Times New Roman" w:hAnsi="Times New Roman" w:cs="Times New Roman"/>
          <w:color w:val="000000"/>
          <w:sz w:val="24"/>
          <w:szCs w:val="24"/>
          <w:lang w:eastAsia="uk-UA"/>
        </w:rPr>
        <w:t>4) работа женщин в текстильной промышленности на работах с повышенной интенсивностью и тяжестью;</w:t>
      </w:r>
      <w:bookmarkEnd w:id="8"/>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9" w:name="sub_205"/>
      <w:r w:rsidRPr="00DD2464">
        <w:rPr>
          <w:rFonts w:ascii="Times New Roman" w:eastAsia="Times New Roman" w:hAnsi="Times New Roman" w:cs="Times New Roman"/>
          <w:color w:val="000000"/>
          <w:sz w:val="24"/>
          <w:szCs w:val="24"/>
          <w:lang w:eastAsia="uk-UA"/>
        </w:rPr>
        <w:t>5) работа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w:t>
      </w:r>
      <w:bookmarkEnd w:id="9"/>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10" w:name="sub_206"/>
      <w:r w:rsidRPr="00DD2464">
        <w:rPr>
          <w:rFonts w:ascii="Times New Roman" w:eastAsia="Times New Roman" w:hAnsi="Times New Roman" w:cs="Times New Roman"/>
          <w:color w:val="000000"/>
          <w:sz w:val="24"/>
          <w:szCs w:val="24"/>
          <w:lang w:eastAsia="uk-UA"/>
        </w:rPr>
        <w:t>6) работа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w:t>
      </w:r>
      <w:bookmarkEnd w:id="10"/>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11" w:name="sub_207"/>
      <w:r w:rsidRPr="00DD2464">
        <w:rPr>
          <w:rFonts w:ascii="Times New Roman" w:eastAsia="Times New Roman" w:hAnsi="Times New Roman" w:cs="Times New Roman"/>
          <w:color w:val="000000"/>
          <w:sz w:val="24"/>
          <w:szCs w:val="24"/>
          <w:lang w:eastAsia="uk-UA"/>
        </w:rPr>
        <w:t>7) работа в качестве рабочих и мастеров (в том числе старших) непосредственно на лесозаготовках и лесосплаве, включая обслуживание механизмов и оборудования;</w:t>
      </w:r>
      <w:bookmarkEnd w:id="11"/>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12" w:name="sub_208"/>
      <w:r w:rsidRPr="00DD2464">
        <w:rPr>
          <w:rFonts w:ascii="Times New Roman" w:eastAsia="Times New Roman" w:hAnsi="Times New Roman" w:cs="Times New Roman"/>
          <w:color w:val="000000"/>
          <w:sz w:val="24"/>
          <w:szCs w:val="24"/>
          <w:lang w:eastAsia="uk-UA"/>
        </w:rPr>
        <w:t>8) работа в качестве механизаторов (докеров-механизаторов) комплексных бригад на погрузочно-разгрузочных работах в портах;</w:t>
      </w:r>
      <w:bookmarkEnd w:id="12"/>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13" w:name="sub_209"/>
      <w:r w:rsidRPr="00DD2464">
        <w:rPr>
          <w:rFonts w:ascii="Times New Roman" w:eastAsia="Times New Roman" w:hAnsi="Times New Roman" w:cs="Times New Roman"/>
          <w:color w:val="000000"/>
          <w:sz w:val="24"/>
          <w:szCs w:val="24"/>
          <w:lang w:eastAsia="uk-UA"/>
        </w:rPr>
        <w:t>9) работа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w:t>
      </w:r>
      <w:bookmarkEnd w:id="13"/>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14" w:name="sub_210"/>
      <w:r w:rsidRPr="00DD2464">
        <w:rPr>
          <w:rFonts w:ascii="Times New Roman" w:eastAsia="Times New Roman" w:hAnsi="Times New Roman" w:cs="Times New Roman"/>
          <w:color w:val="000000"/>
          <w:sz w:val="24"/>
          <w:szCs w:val="24"/>
          <w:lang w:eastAsia="uk-UA"/>
        </w:rPr>
        <w:t>10) работа в качестве водителей автобусов, троллейбусов и трамваев на регулярных городских пассажирских маршрутах;</w:t>
      </w:r>
      <w:bookmarkEnd w:id="14"/>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15" w:name="sub_211"/>
      <w:r w:rsidRPr="00DD2464">
        <w:rPr>
          <w:rFonts w:ascii="Times New Roman" w:eastAsia="Times New Roman" w:hAnsi="Times New Roman" w:cs="Times New Roman"/>
          <w:color w:val="000000"/>
          <w:sz w:val="24"/>
          <w:szCs w:val="24"/>
          <w:lang w:eastAsia="uk-UA"/>
        </w:rPr>
        <w:t>11) работа в районах Крайнего Севера и приравненных к ним местностях;</w:t>
      </w:r>
      <w:bookmarkEnd w:id="15"/>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16" w:name="sub_212"/>
      <w:r w:rsidRPr="00DD2464">
        <w:rPr>
          <w:rFonts w:ascii="Times New Roman" w:eastAsia="Times New Roman" w:hAnsi="Times New Roman" w:cs="Times New Roman"/>
          <w:color w:val="000000"/>
          <w:sz w:val="24"/>
          <w:szCs w:val="24"/>
          <w:lang w:eastAsia="uk-UA"/>
        </w:rPr>
        <w:t>12) работа граждан (в том числе временно направленных или командированных) в зоне отчуждения по ликвидации последствий катастрофы на Чернобыльской АЭС;</w:t>
      </w:r>
      <w:bookmarkEnd w:id="16"/>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17" w:name="sub_213"/>
      <w:r w:rsidRPr="00DD2464">
        <w:rPr>
          <w:rFonts w:ascii="Times New Roman" w:eastAsia="Times New Roman" w:hAnsi="Times New Roman" w:cs="Times New Roman"/>
          <w:color w:val="000000"/>
          <w:sz w:val="24"/>
          <w:szCs w:val="24"/>
          <w:lang w:eastAsia="uk-UA"/>
        </w:rPr>
        <w:t>13) работа в летном составе гражданской авиации;</w:t>
      </w:r>
      <w:bookmarkEnd w:id="17"/>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18" w:name="sub_214"/>
      <w:r w:rsidRPr="00DD2464">
        <w:rPr>
          <w:rFonts w:ascii="Times New Roman" w:eastAsia="Times New Roman" w:hAnsi="Times New Roman" w:cs="Times New Roman"/>
          <w:color w:val="000000"/>
          <w:sz w:val="24"/>
          <w:szCs w:val="24"/>
          <w:lang w:eastAsia="uk-UA"/>
        </w:rPr>
        <w:t>14) работы по непосредственному управлению полетами воздушных судов гражданской авиации;</w:t>
      </w:r>
      <w:bookmarkEnd w:id="18"/>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19" w:name="sub_215"/>
      <w:r w:rsidRPr="00DD2464">
        <w:rPr>
          <w:rFonts w:ascii="Times New Roman" w:eastAsia="Times New Roman" w:hAnsi="Times New Roman" w:cs="Times New Roman"/>
          <w:color w:val="000000"/>
          <w:sz w:val="24"/>
          <w:szCs w:val="24"/>
          <w:lang w:eastAsia="uk-UA"/>
        </w:rPr>
        <w:t>15) работа в инженерно-техническом составе на работах по непосредственному обслуживанию воздушных судов гражданской авиации.</w:t>
      </w:r>
      <w:bookmarkEnd w:id="19"/>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20" w:name="sub_216"/>
      <w:r w:rsidRPr="00DD2464">
        <w:rPr>
          <w:rFonts w:ascii="Times New Roman" w:eastAsia="Times New Roman" w:hAnsi="Times New Roman" w:cs="Times New Roman"/>
          <w:color w:val="000000"/>
          <w:sz w:val="24"/>
          <w:szCs w:val="24"/>
          <w:lang w:eastAsia="uk-UA"/>
        </w:rPr>
        <w:t>16) работа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w:t>
      </w:r>
      <w:bookmarkEnd w:id="20"/>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21" w:name="sub_217"/>
      <w:r w:rsidRPr="00DD2464">
        <w:rPr>
          <w:rFonts w:ascii="Times New Roman" w:eastAsia="Times New Roman" w:hAnsi="Times New Roman" w:cs="Times New Roman"/>
          <w:color w:val="000000"/>
          <w:sz w:val="24"/>
          <w:szCs w:val="24"/>
          <w:lang w:eastAsia="uk-UA"/>
        </w:rPr>
        <w:t>17) работа с осужденными в качестве рабочих и служащих учреждений, исполняющих уголовные наказания в виде лишения свободы;</w:t>
      </w:r>
      <w:bookmarkEnd w:id="21"/>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22" w:name="sub_218"/>
      <w:r w:rsidRPr="00DD2464">
        <w:rPr>
          <w:rFonts w:ascii="Times New Roman" w:eastAsia="Times New Roman" w:hAnsi="Times New Roman" w:cs="Times New Roman"/>
          <w:color w:val="000000"/>
          <w:sz w:val="24"/>
          <w:szCs w:val="24"/>
          <w:lang w:eastAsia="uk-UA"/>
        </w:rPr>
        <w:t>18) работа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w:t>
      </w:r>
      <w:bookmarkEnd w:id="22"/>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 </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23" w:name="sub_3"/>
      <w:r w:rsidRPr="00DD2464">
        <w:rPr>
          <w:rFonts w:ascii="Times New Roman" w:eastAsia="Times New Roman" w:hAnsi="Times New Roman" w:cs="Times New Roman"/>
          <w:color w:val="000000"/>
          <w:sz w:val="24"/>
          <w:szCs w:val="24"/>
          <w:lang w:eastAsia="uk-UA"/>
        </w:rPr>
        <w:t>3. Суммирование периодов работ, указанных в пункте 2 настоящих Правил, осуществляется в следующем порядке путем прибавления:</w:t>
      </w:r>
      <w:bookmarkEnd w:id="23"/>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24" w:name="sub_302"/>
      <w:r w:rsidRPr="00DD2464">
        <w:rPr>
          <w:rFonts w:ascii="Times New Roman" w:eastAsia="Times New Roman" w:hAnsi="Times New Roman" w:cs="Times New Roman"/>
          <w:color w:val="000000"/>
          <w:sz w:val="24"/>
          <w:szCs w:val="24"/>
          <w:lang w:eastAsia="uk-UA"/>
        </w:rPr>
        <w:t>к периодам работ, указанных в </w:t>
      </w:r>
      <w:bookmarkEnd w:id="24"/>
      <w:r w:rsidRPr="00DD2464">
        <w:rPr>
          <w:rFonts w:ascii="Arial" w:eastAsia="Times New Roman" w:hAnsi="Arial" w:cs="Arial"/>
          <w:color w:val="000000"/>
          <w:sz w:val="20"/>
          <w:szCs w:val="20"/>
          <w:lang w:eastAsia="uk-UA"/>
        </w:rPr>
        <w:fldChar w:fldCharType="begin"/>
      </w:r>
      <w:r w:rsidRPr="00DD2464">
        <w:rPr>
          <w:rFonts w:ascii="Arial" w:eastAsia="Times New Roman" w:hAnsi="Arial" w:cs="Arial"/>
          <w:color w:val="000000"/>
          <w:sz w:val="20"/>
          <w:szCs w:val="20"/>
          <w:lang w:eastAsia="uk-UA"/>
        </w:rPr>
        <w:instrText xml:space="preserve"> HYPERLINK "https://www.kadrovik.ru/docs/08/ppot11.07.02n516.htm" \l "sub_2" </w:instrText>
      </w:r>
      <w:r w:rsidRPr="00DD2464">
        <w:rPr>
          <w:rFonts w:ascii="Arial" w:eastAsia="Times New Roman" w:hAnsi="Arial" w:cs="Arial"/>
          <w:color w:val="000000"/>
          <w:sz w:val="20"/>
          <w:szCs w:val="20"/>
          <w:lang w:eastAsia="uk-UA"/>
        </w:rPr>
        <w:fldChar w:fldCharType="separate"/>
      </w:r>
      <w:r w:rsidRPr="00DD2464">
        <w:rPr>
          <w:rFonts w:ascii="Times New Roman" w:eastAsia="Times New Roman" w:hAnsi="Times New Roman" w:cs="Times New Roman"/>
          <w:sz w:val="24"/>
          <w:szCs w:val="24"/>
          <w:lang w:eastAsia="uk-UA"/>
        </w:rPr>
        <w:t>подпункте 1</w:t>
      </w:r>
      <w:r w:rsidRPr="00DD2464">
        <w:rPr>
          <w:rFonts w:ascii="Arial" w:eastAsia="Times New Roman" w:hAnsi="Arial" w:cs="Arial"/>
          <w:color w:val="000000"/>
          <w:sz w:val="20"/>
          <w:szCs w:val="20"/>
          <w:lang w:eastAsia="uk-UA"/>
        </w:rPr>
        <w:fldChar w:fldCharType="end"/>
      </w:r>
      <w:r w:rsidRPr="00DD2464">
        <w:rPr>
          <w:rFonts w:ascii="Times New Roman" w:eastAsia="Times New Roman" w:hAnsi="Times New Roman" w:cs="Times New Roman"/>
          <w:color w:val="000000"/>
          <w:sz w:val="24"/>
          <w:szCs w:val="24"/>
          <w:lang w:eastAsia="uk-UA"/>
        </w:rPr>
        <w:t>, - периодов работы, указанной в подпункте 12;</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25" w:name="sub_303"/>
      <w:r w:rsidRPr="00DD2464">
        <w:rPr>
          <w:rFonts w:ascii="Times New Roman" w:eastAsia="Times New Roman" w:hAnsi="Times New Roman" w:cs="Times New Roman"/>
          <w:color w:val="000000"/>
          <w:sz w:val="24"/>
          <w:szCs w:val="24"/>
          <w:lang w:eastAsia="uk-UA"/>
        </w:rPr>
        <w:t>к периодам работ, указанных в </w:t>
      </w:r>
      <w:bookmarkEnd w:id="25"/>
      <w:r w:rsidRPr="00DD2464">
        <w:rPr>
          <w:rFonts w:ascii="Arial" w:eastAsia="Times New Roman" w:hAnsi="Arial" w:cs="Arial"/>
          <w:color w:val="000000"/>
          <w:sz w:val="20"/>
          <w:szCs w:val="20"/>
          <w:lang w:eastAsia="uk-UA"/>
        </w:rPr>
        <w:fldChar w:fldCharType="begin"/>
      </w:r>
      <w:r w:rsidRPr="00DD2464">
        <w:rPr>
          <w:rFonts w:ascii="Arial" w:eastAsia="Times New Roman" w:hAnsi="Arial" w:cs="Arial"/>
          <w:color w:val="000000"/>
          <w:sz w:val="20"/>
          <w:szCs w:val="20"/>
          <w:lang w:eastAsia="uk-UA"/>
        </w:rPr>
        <w:instrText xml:space="preserve"> HYPERLINK "https://www.kadrovik.ru/docs/08/ppot11.07.02n516.htm" \l "sub_202" </w:instrText>
      </w:r>
      <w:r w:rsidRPr="00DD2464">
        <w:rPr>
          <w:rFonts w:ascii="Arial" w:eastAsia="Times New Roman" w:hAnsi="Arial" w:cs="Arial"/>
          <w:color w:val="000000"/>
          <w:sz w:val="20"/>
          <w:szCs w:val="20"/>
          <w:lang w:eastAsia="uk-UA"/>
        </w:rPr>
        <w:fldChar w:fldCharType="separate"/>
      </w:r>
      <w:r w:rsidRPr="00DD2464">
        <w:rPr>
          <w:rFonts w:ascii="Times New Roman" w:eastAsia="Times New Roman" w:hAnsi="Times New Roman" w:cs="Times New Roman"/>
          <w:sz w:val="24"/>
          <w:szCs w:val="24"/>
          <w:lang w:eastAsia="uk-UA"/>
        </w:rPr>
        <w:t>подпункте 2</w:t>
      </w:r>
      <w:r w:rsidRPr="00DD2464">
        <w:rPr>
          <w:rFonts w:ascii="Arial" w:eastAsia="Times New Roman" w:hAnsi="Arial" w:cs="Arial"/>
          <w:color w:val="000000"/>
          <w:sz w:val="20"/>
          <w:szCs w:val="20"/>
          <w:lang w:eastAsia="uk-UA"/>
        </w:rPr>
        <w:fldChar w:fldCharType="end"/>
      </w:r>
      <w:r w:rsidRPr="00DD2464">
        <w:rPr>
          <w:rFonts w:ascii="Times New Roman" w:eastAsia="Times New Roman" w:hAnsi="Times New Roman" w:cs="Times New Roman"/>
          <w:color w:val="000000"/>
          <w:sz w:val="24"/>
          <w:szCs w:val="24"/>
          <w:lang w:eastAsia="uk-UA"/>
        </w:rPr>
        <w:t>, - периодов работ, указанных в </w:t>
      </w:r>
      <w:hyperlink r:id="rId4" w:anchor="sub_2" w:history="1">
        <w:r w:rsidRPr="00DD2464">
          <w:rPr>
            <w:rFonts w:ascii="Times New Roman" w:eastAsia="Times New Roman" w:hAnsi="Times New Roman" w:cs="Times New Roman"/>
            <w:sz w:val="24"/>
            <w:szCs w:val="24"/>
            <w:lang w:eastAsia="uk-UA"/>
          </w:rPr>
          <w:t>подпункте 1</w:t>
        </w:r>
      </w:hyperlink>
      <w:r w:rsidRPr="00DD2464">
        <w:rPr>
          <w:rFonts w:ascii="Times New Roman" w:eastAsia="Times New Roman" w:hAnsi="Times New Roman" w:cs="Times New Roman"/>
          <w:color w:val="000000"/>
          <w:sz w:val="24"/>
          <w:szCs w:val="24"/>
          <w:lang w:eastAsia="uk-UA"/>
        </w:rPr>
        <w:t>, а также периодов работ, указанных в </w:t>
      </w:r>
      <w:hyperlink r:id="rId5" w:anchor="sub_205" w:history="1">
        <w:r w:rsidRPr="00DD2464">
          <w:rPr>
            <w:rFonts w:ascii="Times New Roman" w:eastAsia="Times New Roman" w:hAnsi="Times New Roman" w:cs="Times New Roman"/>
            <w:sz w:val="24"/>
            <w:szCs w:val="24"/>
            <w:lang w:eastAsia="uk-UA"/>
          </w:rPr>
          <w:t>подпунктах 5 - 7</w:t>
        </w:r>
      </w:hyperlink>
      <w:r w:rsidRPr="00DD2464">
        <w:rPr>
          <w:rFonts w:ascii="Times New Roman" w:eastAsia="Times New Roman" w:hAnsi="Times New Roman" w:cs="Times New Roman"/>
          <w:color w:val="000000"/>
          <w:sz w:val="24"/>
          <w:szCs w:val="24"/>
          <w:lang w:eastAsia="uk-UA"/>
        </w:rPr>
        <w:t>, </w:t>
      </w:r>
      <w:hyperlink r:id="rId6" w:anchor="sub_209" w:history="1">
        <w:r w:rsidRPr="00DD2464">
          <w:rPr>
            <w:rFonts w:ascii="Times New Roman" w:eastAsia="Times New Roman" w:hAnsi="Times New Roman" w:cs="Times New Roman"/>
            <w:sz w:val="24"/>
            <w:szCs w:val="24"/>
            <w:lang w:eastAsia="uk-UA"/>
          </w:rPr>
          <w:t>9</w:t>
        </w:r>
      </w:hyperlink>
      <w:r w:rsidRPr="00DD2464">
        <w:rPr>
          <w:rFonts w:ascii="Times New Roman" w:eastAsia="Times New Roman" w:hAnsi="Times New Roman" w:cs="Times New Roman"/>
          <w:color w:val="000000"/>
          <w:sz w:val="24"/>
          <w:szCs w:val="24"/>
          <w:lang w:eastAsia="uk-UA"/>
        </w:rPr>
        <w:t>, </w:t>
      </w:r>
      <w:hyperlink r:id="rId7" w:anchor="sub_212" w:history="1">
        <w:r w:rsidRPr="00DD2464">
          <w:rPr>
            <w:rFonts w:ascii="Times New Roman" w:eastAsia="Times New Roman" w:hAnsi="Times New Roman" w:cs="Times New Roman"/>
            <w:sz w:val="24"/>
            <w:szCs w:val="24"/>
            <w:lang w:eastAsia="uk-UA"/>
          </w:rPr>
          <w:t>12</w:t>
        </w:r>
      </w:hyperlink>
      <w:r w:rsidRPr="00DD2464">
        <w:rPr>
          <w:rFonts w:ascii="Times New Roman" w:eastAsia="Times New Roman" w:hAnsi="Times New Roman" w:cs="Times New Roman"/>
          <w:color w:val="000000"/>
          <w:sz w:val="24"/>
          <w:szCs w:val="24"/>
          <w:lang w:eastAsia="uk-UA"/>
        </w:rPr>
        <w:t>, при досрочном назначении трудовой пенсии по старости в соответствии с абзацем первым подпункта 2 пункта 1 статьи 27 Федерального закона;</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 </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lastRenderedPageBreak/>
        <w:t>к периодам работы, указанной в </w:t>
      </w:r>
      <w:hyperlink r:id="rId8" w:anchor="sub_203" w:history="1">
        <w:r w:rsidRPr="00DD2464">
          <w:rPr>
            <w:rFonts w:ascii="Times New Roman" w:eastAsia="Times New Roman" w:hAnsi="Times New Roman" w:cs="Times New Roman"/>
            <w:sz w:val="24"/>
            <w:szCs w:val="24"/>
            <w:lang w:eastAsia="uk-UA"/>
          </w:rPr>
          <w:t>подпункте 3</w:t>
        </w:r>
      </w:hyperlink>
      <w:r w:rsidRPr="00DD2464">
        <w:rPr>
          <w:rFonts w:ascii="Times New Roman" w:eastAsia="Times New Roman" w:hAnsi="Times New Roman" w:cs="Times New Roman"/>
          <w:color w:val="000000"/>
          <w:sz w:val="24"/>
          <w:szCs w:val="24"/>
          <w:lang w:eastAsia="uk-UA"/>
        </w:rPr>
        <w:t>, - периодов работ, указанных в </w:t>
      </w:r>
      <w:hyperlink r:id="rId9" w:anchor="sub_201" w:history="1">
        <w:r w:rsidRPr="00DD2464">
          <w:rPr>
            <w:rFonts w:ascii="Times New Roman" w:eastAsia="Times New Roman" w:hAnsi="Times New Roman" w:cs="Times New Roman"/>
            <w:sz w:val="24"/>
            <w:szCs w:val="24"/>
            <w:lang w:eastAsia="uk-UA"/>
          </w:rPr>
          <w:t>подпунктах 1</w:t>
        </w:r>
      </w:hyperlink>
      <w:r w:rsidRPr="00DD2464">
        <w:rPr>
          <w:rFonts w:ascii="Times New Roman" w:eastAsia="Times New Roman" w:hAnsi="Times New Roman" w:cs="Times New Roman"/>
          <w:color w:val="000000"/>
          <w:sz w:val="24"/>
          <w:szCs w:val="24"/>
          <w:lang w:eastAsia="uk-UA"/>
        </w:rPr>
        <w:t>, </w:t>
      </w:r>
      <w:hyperlink r:id="rId10" w:anchor="sub_202" w:history="1">
        <w:r w:rsidRPr="00DD2464">
          <w:rPr>
            <w:rFonts w:ascii="Times New Roman" w:eastAsia="Times New Roman" w:hAnsi="Times New Roman" w:cs="Times New Roman"/>
            <w:sz w:val="24"/>
            <w:szCs w:val="24"/>
            <w:lang w:eastAsia="uk-UA"/>
          </w:rPr>
          <w:t>2</w:t>
        </w:r>
      </w:hyperlink>
      <w:r w:rsidRPr="00DD2464">
        <w:rPr>
          <w:rFonts w:ascii="Times New Roman" w:eastAsia="Times New Roman" w:hAnsi="Times New Roman" w:cs="Times New Roman"/>
          <w:color w:val="000000"/>
          <w:sz w:val="24"/>
          <w:szCs w:val="24"/>
          <w:lang w:eastAsia="uk-UA"/>
        </w:rPr>
        <w:t>, </w:t>
      </w:r>
      <w:hyperlink r:id="rId11" w:anchor="sub_205" w:history="1">
        <w:r w:rsidRPr="00DD2464">
          <w:rPr>
            <w:rFonts w:ascii="Times New Roman" w:eastAsia="Times New Roman" w:hAnsi="Times New Roman" w:cs="Times New Roman"/>
            <w:sz w:val="24"/>
            <w:szCs w:val="24"/>
            <w:lang w:eastAsia="uk-UA"/>
          </w:rPr>
          <w:t>5 - 10</w:t>
        </w:r>
      </w:hyperlink>
      <w:r w:rsidRPr="00DD2464">
        <w:rPr>
          <w:rFonts w:ascii="Times New Roman" w:eastAsia="Times New Roman" w:hAnsi="Times New Roman" w:cs="Times New Roman"/>
          <w:color w:val="000000"/>
          <w:sz w:val="24"/>
          <w:szCs w:val="24"/>
          <w:lang w:eastAsia="uk-UA"/>
        </w:rPr>
        <w:t>, </w:t>
      </w:r>
      <w:hyperlink r:id="rId12" w:anchor="sub_212" w:history="1">
        <w:r w:rsidRPr="00DD2464">
          <w:rPr>
            <w:rFonts w:ascii="Times New Roman" w:eastAsia="Times New Roman" w:hAnsi="Times New Roman" w:cs="Times New Roman"/>
            <w:sz w:val="24"/>
            <w:szCs w:val="24"/>
            <w:lang w:eastAsia="uk-UA"/>
          </w:rPr>
          <w:t>12</w:t>
        </w:r>
      </w:hyperlink>
      <w:r w:rsidRPr="00DD2464">
        <w:rPr>
          <w:rFonts w:ascii="Times New Roman" w:eastAsia="Times New Roman" w:hAnsi="Times New Roman" w:cs="Times New Roman"/>
          <w:color w:val="000000"/>
          <w:sz w:val="24"/>
          <w:szCs w:val="24"/>
          <w:lang w:eastAsia="uk-UA"/>
        </w:rPr>
        <w:t>;</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к периодам работы, указанной в </w:t>
      </w:r>
      <w:hyperlink r:id="rId13" w:anchor="sub_204" w:history="1">
        <w:r w:rsidRPr="00DD2464">
          <w:rPr>
            <w:rFonts w:ascii="Times New Roman" w:eastAsia="Times New Roman" w:hAnsi="Times New Roman" w:cs="Times New Roman"/>
            <w:sz w:val="24"/>
            <w:szCs w:val="24"/>
            <w:lang w:eastAsia="uk-UA"/>
          </w:rPr>
          <w:t>подпункте 4</w:t>
        </w:r>
      </w:hyperlink>
      <w:r w:rsidRPr="00DD2464">
        <w:rPr>
          <w:rFonts w:ascii="Times New Roman" w:eastAsia="Times New Roman" w:hAnsi="Times New Roman" w:cs="Times New Roman"/>
          <w:color w:val="000000"/>
          <w:sz w:val="24"/>
          <w:szCs w:val="24"/>
          <w:lang w:eastAsia="uk-UA"/>
        </w:rPr>
        <w:t>, - периодов работ, указанных в </w:t>
      </w:r>
      <w:hyperlink r:id="rId14" w:anchor="sub_201" w:history="1">
        <w:r w:rsidRPr="00DD2464">
          <w:rPr>
            <w:rFonts w:ascii="Times New Roman" w:eastAsia="Times New Roman" w:hAnsi="Times New Roman" w:cs="Times New Roman"/>
            <w:sz w:val="24"/>
            <w:szCs w:val="24"/>
            <w:lang w:eastAsia="uk-UA"/>
          </w:rPr>
          <w:t>подпунктах 1</w:t>
        </w:r>
      </w:hyperlink>
      <w:r w:rsidRPr="00DD2464">
        <w:rPr>
          <w:rFonts w:ascii="Times New Roman" w:eastAsia="Times New Roman" w:hAnsi="Times New Roman" w:cs="Times New Roman"/>
          <w:color w:val="000000"/>
          <w:sz w:val="24"/>
          <w:szCs w:val="24"/>
          <w:lang w:eastAsia="uk-UA"/>
        </w:rPr>
        <w:t>, </w:t>
      </w:r>
      <w:hyperlink r:id="rId15" w:anchor="sub_202" w:history="1">
        <w:r w:rsidRPr="00DD2464">
          <w:rPr>
            <w:rFonts w:ascii="Times New Roman" w:eastAsia="Times New Roman" w:hAnsi="Times New Roman" w:cs="Times New Roman"/>
            <w:sz w:val="24"/>
            <w:szCs w:val="24"/>
            <w:lang w:eastAsia="uk-UA"/>
          </w:rPr>
          <w:t>2</w:t>
        </w:r>
      </w:hyperlink>
      <w:r w:rsidRPr="00DD2464">
        <w:rPr>
          <w:rFonts w:ascii="Times New Roman" w:eastAsia="Times New Roman" w:hAnsi="Times New Roman" w:cs="Times New Roman"/>
          <w:color w:val="000000"/>
          <w:sz w:val="24"/>
          <w:szCs w:val="24"/>
          <w:lang w:eastAsia="uk-UA"/>
        </w:rPr>
        <w:t>, </w:t>
      </w:r>
      <w:hyperlink r:id="rId16" w:anchor="sub_203" w:history="1">
        <w:r w:rsidRPr="00DD2464">
          <w:rPr>
            <w:rFonts w:ascii="Times New Roman" w:eastAsia="Times New Roman" w:hAnsi="Times New Roman" w:cs="Times New Roman"/>
            <w:sz w:val="24"/>
            <w:szCs w:val="24"/>
            <w:lang w:eastAsia="uk-UA"/>
          </w:rPr>
          <w:t>3</w:t>
        </w:r>
      </w:hyperlink>
      <w:r w:rsidRPr="00DD2464">
        <w:rPr>
          <w:rFonts w:ascii="Times New Roman" w:eastAsia="Times New Roman" w:hAnsi="Times New Roman" w:cs="Times New Roman"/>
          <w:color w:val="000000"/>
          <w:sz w:val="24"/>
          <w:szCs w:val="24"/>
          <w:lang w:eastAsia="uk-UA"/>
        </w:rPr>
        <w:t>, </w:t>
      </w:r>
      <w:hyperlink r:id="rId17" w:anchor="sub_205" w:history="1">
        <w:r w:rsidRPr="00DD2464">
          <w:rPr>
            <w:rFonts w:ascii="Times New Roman" w:eastAsia="Times New Roman" w:hAnsi="Times New Roman" w:cs="Times New Roman"/>
            <w:sz w:val="24"/>
            <w:szCs w:val="24"/>
            <w:lang w:eastAsia="uk-UA"/>
          </w:rPr>
          <w:t>5 - 10</w:t>
        </w:r>
      </w:hyperlink>
      <w:r w:rsidRPr="00DD2464">
        <w:rPr>
          <w:rFonts w:ascii="Times New Roman" w:eastAsia="Times New Roman" w:hAnsi="Times New Roman" w:cs="Times New Roman"/>
          <w:color w:val="000000"/>
          <w:sz w:val="24"/>
          <w:szCs w:val="24"/>
          <w:lang w:eastAsia="uk-UA"/>
        </w:rPr>
        <w:t>, </w:t>
      </w:r>
      <w:hyperlink r:id="rId18" w:anchor="sub_212" w:history="1">
        <w:r w:rsidRPr="00DD2464">
          <w:rPr>
            <w:rFonts w:ascii="Times New Roman" w:eastAsia="Times New Roman" w:hAnsi="Times New Roman" w:cs="Times New Roman"/>
            <w:sz w:val="24"/>
            <w:szCs w:val="24"/>
            <w:lang w:eastAsia="uk-UA"/>
          </w:rPr>
          <w:t>12</w:t>
        </w:r>
      </w:hyperlink>
      <w:r w:rsidRPr="00DD2464">
        <w:rPr>
          <w:rFonts w:ascii="Times New Roman" w:eastAsia="Times New Roman" w:hAnsi="Times New Roman" w:cs="Times New Roman"/>
          <w:color w:val="000000"/>
          <w:sz w:val="24"/>
          <w:szCs w:val="24"/>
          <w:lang w:eastAsia="uk-UA"/>
        </w:rPr>
        <w:t>;</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к периодам работы, указанной в </w:t>
      </w:r>
      <w:hyperlink r:id="rId19" w:anchor="sub_205" w:history="1">
        <w:r w:rsidRPr="00DD2464">
          <w:rPr>
            <w:rFonts w:ascii="Times New Roman" w:eastAsia="Times New Roman" w:hAnsi="Times New Roman" w:cs="Times New Roman"/>
            <w:sz w:val="24"/>
            <w:szCs w:val="24"/>
            <w:lang w:eastAsia="uk-UA"/>
          </w:rPr>
          <w:t>подпункте 5</w:t>
        </w:r>
      </w:hyperlink>
      <w:r w:rsidRPr="00DD2464">
        <w:rPr>
          <w:rFonts w:ascii="Times New Roman" w:eastAsia="Times New Roman" w:hAnsi="Times New Roman" w:cs="Times New Roman"/>
          <w:color w:val="000000"/>
          <w:sz w:val="24"/>
          <w:szCs w:val="24"/>
          <w:lang w:eastAsia="uk-UA"/>
        </w:rPr>
        <w:t>, - периодов работ, указанных в </w:t>
      </w:r>
      <w:hyperlink r:id="rId20" w:anchor="sub_201" w:history="1">
        <w:r w:rsidRPr="00DD2464">
          <w:rPr>
            <w:rFonts w:ascii="Times New Roman" w:eastAsia="Times New Roman" w:hAnsi="Times New Roman" w:cs="Times New Roman"/>
            <w:sz w:val="24"/>
            <w:szCs w:val="24"/>
            <w:lang w:eastAsia="uk-UA"/>
          </w:rPr>
          <w:t>подпунктах 1</w:t>
        </w:r>
      </w:hyperlink>
      <w:r w:rsidRPr="00DD2464">
        <w:rPr>
          <w:rFonts w:ascii="Times New Roman" w:eastAsia="Times New Roman" w:hAnsi="Times New Roman" w:cs="Times New Roman"/>
          <w:color w:val="000000"/>
          <w:sz w:val="24"/>
          <w:szCs w:val="24"/>
          <w:lang w:eastAsia="uk-UA"/>
        </w:rPr>
        <w:t>, </w:t>
      </w:r>
      <w:hyperlink r:id="rId21" w:anchor="sub_202" w:history="1">
        <w:r w:rsidRPr="00DD2464">
          <w:rPr>
            <w:rFonts w:ascii="Times New Roman" w:eastAsia="Times New Roman" w:hAnsi="Times New Roman" w:cs="Times New Roman"/>
            <w:sz w:val="24"/>
            <w:szCs w:val="24"/>
            <w:lang w:eastAsia="uk-UA"/>
          </w:rPr>
          <w:t>2</w:t>
        </w:r>
      </w:hyperlink>
      <w:r w:rsidRPr="00DD2464">
        <w:rPr>
          <w:rFonts w:ascii="Times New Roman" w:eastAsia="Times New Roman" w:hAnsi="Times New Roman" w:cs="Times New Roman"/>
          <w:color w:val="000000"/>
          <w:sz w:val="24"/>
          <w:szCs w:val="24"/>
          <w:lang w:eastAsia="uk-UA"/>
        </w:rPr>
        <w:t>, </w:t>
      </w:r>
      <w:hyperlink r:id="rId22" w:anchor="sub_206" w:history="1">
        <w:r w:rsidRPr="00DD2464">
          <w:rPr>
            <w:rFonts w:ascii="Times New Roman" w:eastAsia="Times New Roman" w:hAnsi="Times New Roman" w:cs="Times New Roman"/>
            <w:sz w:val="24"/>
            <w:szCs w:val="24"/>
            <w:lang w:eastAsia="uk-UA"/>
          </w:rPr>
          <w:t>6</w:t>
        </w:r>
      </w:hyperlink>
      <w:r w:rsidRPr="00DD2464">
        <w:rPr>
          <w:rFonts w:ascii="Times New Roman" w:eastAsia="Times New Roman" w:hAnsi="Times New Roman" w:cs="Times New Roman"/>
          <w:color w:val="000000"/>
          <w:sz w:val="24"/>
          <w:szCs w:val="24"/>
          <w:lang w:eastAsia="uk-UA"/>
        </w:rPr>
        <w:t>, </w:t>
      </w:r>
      <w:hyperlink r:id="rId23" w:anchor="sub_207" w:history="1">
        <w:r w:rsidRPr="00DD2464">
          <w:rPr>
            <w:rFonts w:ascii="Times New Roman" w:eastAsia="Times New Roman" w:hAnsi="Times New Roman" w:cs="Times New Roman"/>
            <w:sz w:val="24"/>
            <w:szCs w:val="24"/>
            <w:lang w:eastAsia="uk-UA"/>
          </w:rPr>
          <w:t>7</w:t>
        </w:r>
      </w:hyperlink>
      <w:r w:rsidRPr="00DD2464">
        <w:rPr>
          <w:rFonts w:ascii="Times New Roman" w:eastAsia="Times New Roman" w:hAnsi="Times New Roman" w:cs="Times New Roman"/>
          <w:color w:val="000000"/>
          <w:sz w:val="24"/>
          <w:szCs w:val="24"/>
          <w:lang w:eastAsia="uk-UA"/>
        </w:rPr>
        <w:t>, </w:t>
      </w:r>
      <w:hyperlink r:id="rId24" w:anchor="sub_209" w:history="1">
        <w:r w:rsidRPr="00DD2464">
          <w:rPr>
            <w:rFonts w:ascii="Times New Roman" w:eastAsia="Times New Roman" w:hAnsi="Times New Roman" w:cs="Times New Roman"/>
            <w:sz w:val="24"/>
            <w:szCs w:val="24"/>
            <w:lang w:eastAsia="uk-UA"/>
          </w:rPr>
          <w:t>9</w:t>
        </w:r>
      </w:hyperlink>
      <w:r w:rsidRPr="00DD2464">
        <w:rPr>
          <w:rFonts w:ascii="Times New Roman" w:eastAsia="Times New Roman" w:hAnsi="Times New Roman" w:cs="Times New Roman"/>
          <w:color w:val="000000"/>
          <w:sz w:val="24"/>
          <w:szCs w:val="24"/>
          <w:lang w:eastAsia="uk-UA"/>
        </w:rPr>
        <w:t>, </w:t>
      </w:r>
      <w:hyperlink r:id="rId25" w:anchor="sub_212" w:history="1">
        <w:r w:rsidRPr="00DD2464">
          <w:rPr>
            <w:rFonts w:ascii="Times New Roman" w:eastAsia="Times New Roman" w:hAnsi="Times New Roman" w:cs="Times New Roman"/>
            <w:sz w:val="24"/>
            <w:szCs w:val="24"/>
            <w:lang w:eastAsia="uk-UA"/>
          </w:rPr>
          <w:t>12</w:t>
        </w:r>
      </w:hyperlink>
      <w:r w:rsidRPr="00DD2464">
        <w:rPr>
          <w:rFonts w:ascii="Times New Roman" w:eastAsia="Times New Roman" w:hAnsi="Times New Roman" w:cs="Times New Roman"/>
          <w:color w:val="000000"/>
          <w:sz w:val="24"/>
          <w:szCs w:val="24"/>
          <w:lang w:eastAsia="uk-UA"/>
        </w:rPr>
        <w:t>;</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к периодам работы, указанной в </w:t>
      </w:r>
      <w:hyperlink r:id="rId26" w:anchor="sub_206" w:history="1">
        <w:r w:rsidRPr="00DD2464">
          <w:rPr>
            <w:rFonts w:ascii="Times New Roman" w:eastAsia="Times New Roman" w:hAnsi="Times New Roman" w:cs="Times New Roman"/>
            <w:sz w:val="24"/>
            <w:szCs w:val="24"/>
            <w:lang w:eastAsia="uk-UA"/>
          </w:rPr>
          <w:t>подпункте 6</w:t>
        </w:r>
      </w:hyperlink>
      <w:r w:rsidRPr="00DD2464">
        <w:rPr>
          <w:rFonts w:ascii="Times New Roman" w:eastAsia="Times New Roman" w:hAnsi="Times New Roman" w:cs="Times New Roman"/>
          <w:color w:val="000000"/>
          <w:sz w:val="24"/>
          <w:szCs w:val="24"/>
          <w:lang w:eastAsia="uk-UA"/>
        </w:rPr>
        <w:t>, - периодов работ, указанных в </w:t>
      </w:r>
      <w:hyperlink r:id="rId27" w:anchor="sub_201" w:history="1">
        <w:r w:rsidRPr="00DD2464">
          <w:rPr>
            <w:rFonts w:ascii="Times New Roman" w:eastAsia="Times New Roman" w:hAnsi="Times New Roman" w:cs="Times New Roman"/>
            <w:sz w:val="24"/>
            <w:szCs w:val="24"/>
            <w:lang w:eastAsia="uk-UA"/>
          </w:rPr>
          <w:t>подпунктах 1</w:t>
        </w:r>
      </w:hyperlink>
      <w:r w:rsidRPr="00DD2464">
        <w:rPr>
          <w:rFonts w:ascii="Times New Roman" w:eastAsia="Times New Roman" w:hAnsi="Times New Roman" w:cs="Times New Roman"/>
          <w:color w:val="000000"/>
          <w:sz w:val="24"/>
          <w:szCs w:val="24"/>
          <w:lang w:eastAsia="uk-UA"/>
        </w:rPr>
        <w:t>, </w:t>
      </w:r>
      <w:hyperlink r:id="rId28" w:anchor="sub_202" w:history="1">
        <w:r w:rsidRPr="00DD2464">
          <w:rPr>
            <w:rFonts w:ascii="Times New Roman" w:eastAsia="Times New Roman" w:hAnsi="Times New Roman" w:cs="Times New Roman"/>
            <w:sz w:val="24"/>
            <w:szCs w:val="24"/>
            <w:lang w:eastAsia="uk-UA"/>
          </w:rPr>
          <w:t>2</w:t>
        </w:r>
      </w:hyperlink>
      <w:r w:rsidRPr="00DD2464">
        <w:rPr>
          <w:rFonts w:ascii="Times New Roman" w:eastAsia="Times New Roman" w:hAnsi="Times New Roman" w:cs="Times New Roman"/>
          <w:color w:val="000000"/>
          <w:sz w:val="24"/>
          <w:szCs w:val="24"/>
          <w:lang w:eastAsia="uk-UA"/>
        </w:rPr>
        <w:t>, </w:t>
      </w:r>
      <w:hyperlink r:id="rId29" w:anchor="sub_205" w:history="1">
        <w:r w:rsidRPr="00DD2464">
          <w:rPr>
            <w:rFonts w:ascii="Times New Roman" w:eastAsia="Times New Roman" w:hAnsi="Times New Roman" w:cs="Times New Roman"/>
            <w:sz w:val="24"/>
            <w:szCs w:val="24"/>
            <w:lang w:eastAsia="uk-UA"/>
          </w:rPr>
          <w:t>5</w:t>
        </w:r>
      </w:hyperlink>
      <w:r w:rsidRPr="00DD2464">
        <w:rPr>
          <w:rFonts w:ascii="Times New Roman" w:eastAsia="Times New Roman" w:hAnsi="Times New Roman" w:cs="Times New Roman"/>
          <w:color w:val="000000"/>
          <w:sz w:val="24"/>
          <w:szCs w:val="24"/>
          <w:lang w:eastAsia="uk-UA"/>
        </w:rPr>
        <w:t>, </w:t>
      </w:r>
      <w:hyperlink r:id="rId30" w:anchor="sub_207" w:history="1">
        <w:r w:rsidRPr="00DD2464">
          <w:rPr>
            <w:rFonts w:ascii="Times New Roman" w:eastAsia="Times New Roman" w:hAnsi="Times New Roman" w:cs="Times New Roman"/>
            <w:sz w:val="24"/>
            <w:szCs w:val="24"/>
            <w:lang w:eastAsia="uk-UA"/>
          </w:rPr>
          <w:t>7</w:t>
        </w:r>
      </w:hyperlink>
      <w:r w:rsidRPr="00DD2464">
        <w:rPr>
          <w:rFonts w:ascii="Times New Roman" w:eastAsia="Times New Roman" w:hAnsi="Times New Roman" w:cs="Times New Roman"/>
          <w:color w:val="000000"/>
          <w:sz w:val="24"/>
          <w:szCs w:val="24"/>
          <w:lang w:eastAsia="uk-UA"/>
        </w:rPr>
        <w:t>, </w:t>
      </w:r>
      <w:hyperlink r:id="rId31" w:anchor="sub_209" w:history="1">
        <w:r w:rsidRPr="00DD2464">
          <w:rPr>
            <w:rFonts w:ascii="Times New Roman" w:eastAsia="Times New Roman" w:hAnsi="Times New Roman" w:cs="Times New Roman"/>
            <w:sz w:val="24"/>
            <w:szCs w:val="24"/>
            <w:lang w:eastAsia="uk-UA"/>
          </w:rPr>
          <w:t>9</w:t>
        </w:r>
      </w:hyperlink>
      <w:r w:rsidRPr="00DD2464">
        <w:rPr>
          <w:rFonts w:ascii="Times New Roman" w:eastAsia="Times New Roman" w:hAnsi="Times New Roman" w:cs="Times New Roman"/>
          <w:color w:val="000000"/>
          <w:sz w:val="24"/>
          <w:szCs w:val="24"/>
          <w:lang w:eastAsia="uk-UA"/>
        </w:rPr>
        <w:t>, </w:t>
      </w:r>
      <w:hyperlink r:id="rId32" w:anchor="sub_212" w:history="1">
        <w:r w:rsidRPr="00DD2464">
          <w:rPr>
            <w:rFonts w:ascii="Times New Roman" w:eastAsia="Times New Roman" w:hAnsi="Times New Roman" w:cs="Times New Roman"/>
            <w:sz w:val="24"/>
            <w:szCs w:val="24"/>
            <w:lang w:eastAsia="uk-UA"/>
          </w:rPr>
          <w:t>12</w:t>
        </w:r>
      </w:hyperlink>
      <w:r w:rsidRPr="00DD2464">
        <w:rPr>
          <w:rFonts w:ascii="Times New Roman" w:eastAsia="Times New Roman" w:hAnsi="Times New Roman" w:cs="Times New Roman"/>
          <w:color w:val="000000"/>
          <w:sz w:val="24"/>
          <w:szCs w:val="24"/>
          <w:lang w:eastAsia="uk-UA"/>
        </w:rPr>
        <w:t>;</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к периодам работы, указанной в </w:t>
      </w:r>
      <w:hyperlink r:id="rId33" w:anchor="sub_207" w:history="1">
        <w:r w:rsidRPr="00DD2464">
          <w:rPr>
            <w:rFonts w:ascii="Times New Roman" w:eastAsia="Times New Roman" w:hAnsi="Times New Roman" w:cs="Times New Roman"/>
            <w:sz w:val="24"/>
            <w:szCs w:val="24"/>
            <w:lang w:eastAsia="uk-UA"/>
          </w:rPr>
          <w:t>подпункте 7</w:t>
        </w:r>
      </w:hyperlink>
      <w:r w:rsidRPr="00DD2464">
        <w:rPr>
          <w:rFonts w:ascii="Times New Roman" w:eastAsia="Times New Roman" w:hAnsi="Times New Roman" w:cs="Times New Roman"/>
          <w:color w:val="000000"/>
          <w:sz w:val="24"/>
          <w:szCs w:val="24"/>
          <w:lang w:eastAsia="uk-UA"/>
        </w:rPr>
        <w:t>, - периодов работ, указанных в </w:t>
      </w:r>
      <w:hyperlink r:id="rId34" w:anchor="sub_201" w:history="1">
        <w:r w:rsidRPr="00DD2464">
          <w:rPr>
            <w:rFonts w:ascii="Times New Roman" w:eastAsia="Times New Roman" w:hAnsi="Times New Roman" w:cs="Times New Roman"/>
            <w:sz w:val="24"/>
            <w:szCs w:val="24"/>
            <w:lang w:eastAsia="uk-UA"/>
          </w:rPr>
          <w:t>подпунктах 1</w:t>
        </w:r>
      </w:hyperlink>
      <w:r w:rsidRPr="00DD2464">
        <w:rPr>
          <w:rFonts w:ascii="Times New Roman" w:eastAsia="Times New Roman" w:hAnsi="Times New Roman" w:cs="Times New Roman"/>
          <w:color w:val="000000"/>
          <w:sz w:val="24"/>
          <w:szCs w:val="24"/>
          <w:lang w:eastAsia="uk-UA"/>
        </w:rPr>
        <w:t>, </w:t>
      </w:r>
      <w:hyperlink r:id="rId35" w:anchor="sub_202" w:history="1">
        <w:r w:rsidRPr="00DD2464">
          <w:rPr>
            <w:rFonts w:ascii="Times New Roman" w:eastAsia="Times New Roman" w:hAnsi="Times New Roman" w:cs="Times New Roman"/>
            <w:sz w:val="24"/>
            <w:szCs w:val="24"/>
            <w:lang w:eastAsia="uk-UA"/>
          </w:rPr>
          <w:t>2</w:t>
        </w:r>
      </w:hyperlink>
      <w:r w:rsidRPr="00DD2464">
        <w:rPr>
          <w:rFonts w:ascii="Times New Roman" w:eastAsia="Times New Roman" w:hAnsi="Times New Roman" w:cs="Times New Roman"/>
          <w:color w:val="000000"/>
          <w:sz w:val="24"/>
          <w:szCs w:val="24"/>
          <w:lang w:eastAsia="uk-UA"/>
        </w:rPr>
        <w:t>, </w:t>
      </w:r>
      <w:hyperlink r:id="rId36" w:anchor="sub_205" w:history="1">
        <w:r w:rsidRPr="00DD2464">
          <w:rPr>
            <w:rFonts w:ascii="Times New Roman" w:eastAsia="Times New Roman" w:hAnsi="Times New Roman" w:cs="Times New Roman"/>
            <w:sz w:val="24"/>
            <w:szCs w:val="24"/>
            <w:lang w:eastAsia="uk-UA"/>
          </w:rPr>
          <w:t>5</w:t>
        </w:r>
      </w:hyperlink>
      <w:r w:rsidRPr="00DD2464">
        <w:rPr>
          <w:rFonts w:ascii="Times New Roman" w:eastAsia="Times New Roman" w:hAnsi="Times New Roman" w:cs="Times New Roman"/>
          <w:color w:val="000000"/>
          <w:sz w:val="24"/>
          <w:szCs w:val="24"/>
          <w:lang w:eastAsia="uk-UA"/>
        </w:rPr>
        <w:t>, </w:t>
      </w:r>
      <w:hyperlink r:id="rId37" w:anchor="sub_206" w:history="1">
        <w:r w:rsidRPr="00DD2464">
          <w:rPr>
            <w:rFonts w:ascii="Times New Roman" w:eastAsia="Times New Roman" w:hAnsi="Times New Roman" w:cs="Times New Roman"/>
            <w:sz w:val="24"/>
            <w:szCs w:val="24"/>
            <w:lang w:eastAsia="uk-UA"/>
          </w:rPr>
          <w:t>6</w:t>
        </w:r>
      </w:hyperlink>
      <w:r w:rsidRPr="00DD2464">
        <w:rPr>
          <w:rFonts w:ascii="Times New Roman" w:eastAsia="Times New Roman" w:hAnsi="Times New Roman" w:cs="Times New Roman"/>
          <w:color w:val="000000"/>
          <w:sz w:val="24"/>
          <w:szCs w:val="24"/>
          <w:lang w:eastAsia="uk-UA"/>
        </w:rPr>
        <w:t>, </w:t>
      </w:r>
      <w:hyperlink r:id="rId38" w:anchor="sub_209" w:history="1">
        <w:r w:rsidRPr="00DD2464">
          <w:rPr>
            <w:rFonts w:ascii="Times New Roman" w:eastAsia="Times New Roman" w:hAnsi="Times New Roman" w:cs="Times New Roman"/>
            <w:sz w:val="24"/>
            <w:szCs w:val="24"/>
            <w:lang w:eastAsia="uk-UA"/>
          </w:rPr>
          <w:t>9</w:t>
        </w:r>
      </w:hyperlink>
      <w:r w:rsidRPr="00DD2464">
        <w:rPr>
          <w:rFonts w:ascii="Times New Roman" w:eastAsia="Times New Roman" w:hAnsi="Times New Roman" w:cs="Times New Roman"/>
          <w:color w:val="000000"/>
          <w:sz w:val="24"/>
          <w:szCs w:val="24"/>
          <w:lang w:eastAsia="uk-UA"/>
        </w:rPr>
        <w:t>, </w:t>
      </w:r>
      <w:hyperlink r:id="rId39" w:anchor="sub_212" w:history="1">
        <w:r w:rsidRPr="00DD2464">
          <w:rPr>
            <w:rFonts w:ascii="Times New Roman" w:eastAsia="Times New Roman" w:hAnsi="Times New Roman" w:cs="Times New Roman"/>
            <w:sz w:val="24"/>
            <w:szCs w:val="24"/>
            <w:lang w:eastAsia="uk-UA"/>
          </w:rPr>
          <w:t>12</w:t>
        </w:r>
      </w:hyperlink>
      <w:r w:rsidRPr="00DD2464">
        <w:rPr>
          <w:rFonts w:ascii="Times New Roman" w:eastAsia="Times New Roman" w:hAnsi="Times New Roman" w:cs="Times New Roman"/>
          <w:color w:val="000000"/>
          <w:sz w:val="24"/>
          <w:szCs w:val="24"/>
          <w:lang w:eastAsia="uk-UA"/>
        </w:rPr>
        <w:t>;</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к периодам работы, указанной в </w:t>
      </w:r>
      <w:hyperlink r:id="rId40" w:anchor="sub_208" w:history="1">
        <w:r w:rsidRPr="00DD2464">
          <w:rPr>
            <w:rFonts w:ascii="Times New Roman" w:eastAsia="Times New Roman" w:hAnsi="Times New Roman" w:cs="Times New Roman"/>
            <w:sz w:val="24"/>
            <w:szCs w:val="24"/>
            <w:lang w:eastAsia="uk-UA"/>
          </w:rPr>
          <w:t>подпункте 8</w:t>
        </w:r>
      </w:hyperlink>
      <w:r w:rsidRPr="00DD2464">
        <w:rPr>
          <w:rFonts w:ascii="Times New Roman" w:eastAsia="Times New Roman" w:hAnsi="Times New Roman" w:cs="Times New Roman"/>
          <w:color w:val="000000"/>
          <w:sz w:val="24"/>
          <w:szCs w:val="24"/>
          <w:lang w:eastAsia="uk-UA"/>
        </w:rPr>
        <w:t>, - периодов работ, указанных в </w:t>
      </w:r>
      <w:hyperlink r:id="rId41" w:anchor="sub_201" w:history="1">
        <w:r w:rsidRPr="00DD2464">
          <w:rPr>
            <w:rFonts w:ascii="Times New Roman" w:eastAsia="Times New Roman" w:hAnsi="Times New Roman" w:cs="Times New Roman"/>
            <w:sz w:val="24"/>
            <w:szCs w:val="24"/>
            <w:lang w:eastAsia="uk-UA"/>
          </w:rPr>
          <w:t>подпунктах 1</w:t>
        </w:r>
      </w:hyperlink>
      <w:r w:rsidRPr="00DD2464">
        <w:rPr>
          <w:rFonts w:ascii="Times New Roman" w:eastAsia="Times New Roman" w:hAnsi="Times New Roman" w:cs="Times New Roman"/>
          <w:color w:val="000000"/>
          <w:sz w:val="24"/>
          <w:szCs w:val="24"/>
          <w:lang w:eastAsia="uk-UA"/>
        </w:rPr>
        <w:t>, </w:t>
      </w:r>
      <w:hyperlink r:id="rId42" w:anchor="sub_202" w:history="1">
        <w:r w:rsidRPr="00DD2464">
          <w:rPr>
            <w:rFonts w:ascii="Times New Roman" w:eastAsia="Times New Roman" w:hAnsi="Times New Roman" w:cs="Times New Roman"/>
            <w:sz w:val="24"/>
            <w:szCs w:val="24"/>
            <w:lang w:eastAsia="uk-UA"/>
          </w:rPr>
          <w:t>2</w:t>
        </w:r>
      </w:hyperlink>
      <w:r w:rsidRPr="00DD2464">
        <w:rPr>
          <w:rFonts w:ascii="Times New Roman" w:eastAsia="Times New Roman" w:hAnsi="Times New Roman" w:cs="Times New Roman"/>
          <w:color w:val="000000"/>
          <w:sz w:val="24"/>
          <w:szCs w:val="24"/>
          <w:lang w:eastAsia="uk-UA"/>
        </w:rPr>
        <w:t>, </w:t>
      </w:r>
      <w:hyperlink r:id="rId43" w:anchor="sub_203" w:history="1">
        <w:r w:rsidRPr="00DD2464">
          <w:rPr>
            <w:rFonts w:ascii="Times New Roman" w:eastAsia="Times New Roman" w:hAnsi="Times New Roman" w:cs="Times New Roman"/>
            <w:sz w:val="24"/>
            <w:szCs w:val="24"/>
            <w:lang w:eastAsia="uk-UA"/>
          </w:rPr>
          <w:t>3</w:t>
        </w:r>
      </w:hyperlink>
      <w:r w:rsidRPr="00DD2464">
        <w:rPr>
          <w:rFonts w:ascii="Times New Roman" w:eastAsia="Times New Roman" w:hAnsi="Times New Roman" w:cs="Times New Roman"/>
          <w:color w:val="000000"/>
          <w:sz w:val="24"/>
          <w:szCs w:val="24"/>
          <w:lang w:eastAsia="uk-UA"/>
        </w:rPr>
        <w:t>, </w:t>
      </w:r>
      <w:hyperlink r:id="rId44" w:anchor="sub_205" w:history="1">
        <w:r w:rsidRPr="00DD2464">
          <w:rPr>
            <w:rFonts w:ascii="Times New Roman" w:eastAsia="Times New Roman" w:hAnsi="Times New Roman" w:cs="Times New Roman"/>
            <w:sz w:val="24"/>
            <w:szCs w:val="24"/>
            <w:lang w:eastAsia="uk-UA"/>
          </w:rPr>
          <w:t>5 - 7</w:t>
        </w:r>
      </w:hyperlink>
      <w:r w:rsidRPr="00DD2464">
        <w:rPr>
          <w:rFonts w:ascii="Times New Roman" w:eastAsia="Times New Roman" w:hAnsi="Times New Roman" w:cs="Times New Roman"/>
          <w:color w:val="000000"/>
          <w:sz w:val="24"/>
          <w:szCs w:val="24"/>
          <w:lang w:eastAsia="uk-UA"/>
        </w:rPr>
        <w:t>, </w:t>
      </w:r>
      <w:hyperlink r:id="rId45" w:anchor="sub_209" w:history="1">
        <w:r w:rsidRPr="00DD2464">
          <w:rPr>
            <w:rFonts w:ascii="Times New Roman" w:eastAsia="Times New Roman" w:hAnsi="Times New Roman" w:cs="Times New Roman"/>
            <w:sz w:val="24"/>
            <w:szCs w:val="24"/>
            <w:lang w:eastAsia="uk-UA"/>
          </w:rPr>
          <w:t>9</w:t>
        </w:r>
      </w:hyperlink>
      <w:r w:rsidRPr="00DD2464">
        <w:rPr>
          <w:rFonts w:ascii="Times New Roman" w:eastAsia="Times New Roman" w:hAnsi="Times New Roman" w:cs="Times New Roman"/>
          <w:color w:val="000000"/>
          <w:sz w:val="24"/>
          <w:szCs w:val="24"/>
          <w:lang w:eastAsia="uk-UA"/>
        </w:rPr>
        <w:t>, </w:t>
      </w:r>
      <w:hyperlink r:id="rId46" w:anchor="sub_210" w:history="1">
        <w:r w:rsidRPr="00DD2464">
          <w:rPr>
            <w:rFonts w:ascii="Times New Roman" w:eastAsia="Times New Roman" w:hAnsi="Times New Roman" w:cs="Times New Roman"/>
            <w:sz w:val="24"/>
            <w:szCs w:val="24"/>
            <w:lang w:eastAsia="uk-UA"/>
          </w:rPr>
          <w:t>10</w:t>
        </w:r>
      </w:hyperlink>
      <w:r w:rsidRPr="00DD2464">
        <w:rPr>
          <w:rFonts w:ascii="Times New Roman" w:eastAsia="Times New Roman" w:hAnsi="Times New Roman" w:cs="Times New Roman"/>
          <w:color w:val="000000"/>
          <w:sz w:val="24"/>
          <w:szCs w:val="24"/>
          <w:lang w:eastAsia="uk-UA"/>
        </w:rPr>
        <w:t>, </w:t>
      </w:r>
      <w:hyperlink r:id="rId47" w:anchor="sub_212" w:history="1">
        <w:r w:rsidRPr="00DD2464">
          <w:rPr>
            <w:rFonts w:ascii="Times New Roman" w:eastAsia="Times New Roman" w:hAnsi="Times New Roman" w:cs="Times New Roman"/>
            <w:sz w:val="24"/>
            <w:szCs w:val="24"/>
            <w:lang w:eastAsia="uk-UA"/>
          </w:rPr>
          <w:t>12</w:t>
        </w:r>
      </w:hyperlink>
      <w:r w:rsidRPr="00DD2464">
        <w:rPr>
          <w:rFonts w:ascii="Times New Roman" w:eastAsia="Times New Roman" w:hAnsi="Times New Roman" w:cs="Times New Roman"/>
          <w:color w:val="000000"/>
          <w:sz w:val="24"/>
          <w:szCs w:val="24"/>
          <w:lang w:eastAsia="uk-UA"/>
        </w:rPr>
        <w:t>;</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к периодам работы, указанной в </w:t>
      </w:r>
      <w:hyperlink r:id="rId48" w:anchor="sub_209" w:history="1">
        <w:r w:rsidRPr="00DD2464">
          <w:rPr>
            <w:rFonts w:ascii="Times New Roman" w:eastAsia="Times New Roman" w:hAnsi="Times New Roman" w:cs="Times New Roman"/>
            <w:sz w:val="24"/>
            <w:szCs w:val="24"/>
            <w:lang w:eastAsia="uk-UA"/>
          </w:rPr>
          <w:t>подпункте 9</w:t>
        </w:r>
      </w:hyperlink>
      <w:r w:rsidRPr="00DD2464">
        <w:rPr>
          <w:rFonts w:ascii="Times New Roman" w:eastAsia="Times New Roman" w:hAnsi="Times New Roman" w:cs="Times New Roman"/>
          <w:color w:val="000000"/>
          <w:sz w:val="24"/>
          <w:szCs w:val="24"/>
          <w:lang w:eastAsia="uk-UA"/>
        </w:rPr>
        <w:t>, - периодов работ, указанных в </w:t>
      </w:r>
      <w:hyperlink r:id="rId49" w:anchor="sub_201" w:history="1">
        <w:r w:rsidRPr="00DD2464">
          <w:rPr>
            <w:rFonts w:ascii="Times New Roman" w:eastAsia="Times New Roman" w:hAnsi="Times New Roman" w:cs="Times New Roman"/>
            <w:sz w:val="24"/>
            <w:szCs w:val="24"/>
            <w:lang w:eastAsia="uk-UA"/>
          </w:rPr>
          <w:t>подпунктах 1</w:t>
        </w:r>
      </w:hyperlink>
      <w:r w:rsidRPr="00DD2464">
        <w:rPr>
          <w:rFonts w:ascii="Times New Roman" w:eastAsia="Times New Roman" w:hAnsi="Times New Roman" w:cs="Times New Roman"/>
          <w:color w:val="000000"/>
          <w:sz w:val="24"/>
          <w:szCs w:val="24"/>
          <w:lang w:eastAsia="uk-UA"/>
        </w:rPr>
        <w:t>, </w:t>
      </w:r>
      <w:hyperlink r:id="rId50" w:anchor="sub_202" w:history="1">
        <w:r w:rsidRPr="00DD2464">
          <w:rPr>
            <w:rFonts w:ascii="Times New Roman" w:eastAsia="Times New Roman" w:hAnsi="Times New Roman" w:cs="Times New Roman"/>
            <w:sz w:val="24"/>
            <w:szCs w:val="24"/>
            <w:lang w:eastAsia="uk-UA"/>
          </w:rPr>
          <w:t>2</w:t>
        </w:r>
      </w:hyperlink>
      <w:r w:rsidRPr="00DD2464">
        <w:rPr>
          <w:rFonts w:ascii="Times New Roman" w:eastAsia="Times New Roman" w:hAnsi="Times New Roman" w:cs="Times New Roman"/>
          <w:color w:val="000000"/>
          <w:sz w:val="24"/>
          <w:szCs w:val="24"/>
          <w:lang w:eastAsia="uk-UA"/>
        </w:rPr>
        <w:t>, </w:t>
      </w:r>
      <w:hyperlink r:id="rId51" w:anchor="sub_205" w:history="1">
        <w:r w:rsidRPr="00DD2464">
          <w:rPr>
            <w:rFonts w:ascii="Times New Roman" w:eastAsia="Times New Roman" w:hAnsi="Times New Roman" w:cs="Times New Roman"/>
            <w:sz w:val="24"/>
            <w:szCs w:val="24"/>
            <w:lang w:eastAsia="uk-UA"/>
          </w:rPr>
          <w:t>5 - 7</w:t>
        </w:r>
      </w:hyperlink>
      <w:r w:rsidRPr="00DD2464">
        <w:rPr>
          <w:rFonts w:ascii="Times New Roman" w:eastAsia="Times New Roman" w:hAnsi="Times New Roman" w:cs="Times New Roman"/>
          <w:color w:val="000000"/>
          <w:sz w:val="24"/>
          <w:szCs w:val="24"/>
          <w:lang w:eastAsia="uk-UA"/>
        </w:rPr>
        <w:t>, </w:t>
      </w:r>
      <w:hyperlink r:id="rId52" w:anchor="sub_212" w:history="1">
        <w:r w:rsidRPr="00DD2464">
          <w:rPr>
            <w:rFonts w:ascii="Times New Roman" w:eastAsia="Times New Roman" w:hAnsi="Times New Roman" w:cs="Times New Roman"/>
            <w:sz w:val="24"/>
            <w:szCs w:val="24"/>
            <w:lang w:eastAsia="uk-UA"/>
          </w:rPr>
          <w:t>12</w:t>
        </w:r>
      </w:hyperlink>
      <w:r w:rsidRPr="00DD2464">
        <w:rPr>
          <w:rFonts w:ascii="Times New Roman" w:eastAsia="Times New Roman" w:hAnsi="Times New Roman" w:cs="Times New Roman"/>
          <w:color w:val="000000"/>
          <w:sz w:val="24"/>
          <w:szCs w:val="24"/>
          <w:lang w:eastAsia="uk-UA"/>
        </w:rPr>
        <w:t>;</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к периодам работы, указанной в </w:t>
      </w:r>
      <w:hyperlink r:id="rId53" w:anchor="sub_210" w:history="1">
        <w:r w:rsidRPr="00DD2464">
          <w:rPr>
            <w:rFonts w:ascii="Times New Roman" w:eastAsia="Times New Roman" w:hAnsi="Times New Roman" w:cs="Times New Roman"/>
            <w:sz w:val="24"/>
            <w:szCs w:val="24"/>
            <w:lang w:eastAsia="uk-UA"/>
          </w:rPr>
          <w:t>подпункте 10</w:t>
        </w:r>
      </w:hyperlink>
      <w:r w:rsidRPr="00DD2464">
        <w:rPr>
          <w:rFonts w:ascii="Times New Roman" w:eastAsia="Times New Roman" w:hAnsi="Times New Roman" w:cs="Times New Roman"/>
          <w:color w:val="000000"/>
          <w:sz w:val="24"/>
          <w:szCs w:val="24"/>
          <w:lang w:eastAsia="uk-UA"/>
        </w:rPr>
        <w:t>, - периодов работ, указанных в </w:t>
      </w:r>
      <w:hyperlink r:id="rId54" w:anchor="sub_201" w:history="1">
        <w:r w:rsidRPr="00DD2464">
          <w:rPr>
            <w:rFonts w:ascii="Times New Roman" w:eastAsia="Times New Roman" w:hAnsi="Times New Roman" w:cs="Times New Roman"/>
            <w:sz w:val="24"/>
            <w:szCs w:val="24"/>
            <w:lang w:eastAsia="uk-UA"/>
          </w:rPr>
          <w:t>подпунктах 1</w:t>
        </w:r>
      </w:hyperlink>
      <w:r w:rsidRPr="00DD2464">
        <w:rPr>
          <w:rFonts w:ascii="Times New Roman" w:eastAsia="Times New Roman" w:hAnsi="Times New Roman" w:cs="Times New Roman"/>
          <w:color w:val="000000"/>
          <w:sz w:val="24"/>
          <w:szCs w:val="24"/>
          <w:lang w:eastAsia="uk-UA"/>
        </w:rPr>
        <w:t>, </w:t>
      </w:r>
      <w:hyperlink r:id="rId55" w:anchor="sub_202" w:history="1">
        <w:r w:rsidRPr="00DD2464">
          <w:rPr>
            <w:rFonts w:ascii="Times New Roman" w:eastAsia="Times New Roman" w:hAnsi="Times New Roman" w:cs="Times New Roman"/>
            <w:sz w:val="24"/>
            <w:szCs w:val="24"/>
            <w:lang w:eastAsia="uk-UA"/>
          </w:rPr>
          <w:t>2</w:t>
        </w:r>
      </w:hyperlink>
      <w:r w:rsidRPr="00DD2464">
        <w:rPr>
          <w:rFonts w:ascii="Times New Roman" w:eastAsia="Times New Roman" w:hAnsi="Times New Roman" w:cs="Times New Roman"/>
          <w:color w:val="000000"/>
          <w:sz w:val="24"/>
          <w:szCs w:val="24"/>
          <w:lang w:eastAsia="uk-UA"/>
        </w:rPr>
        <w:t>, </w:t>
      </w:r>
      <w:hyperlink r:id="rId56" w:anchor="sub_203" w:history="1">
        <w:r w:rsidRPr="00DD2464">
          <w:rPr>
            <w:rFonts w:ascii="Times New Roman" w:eastAsia="Times New Roman" w:hAnsi="Times New Roman" w:cs="Times New Roman"/>
            <w:sz w:val="24"/>
            <w:szCs w:val="24"/>
            <w:lang w:eastAsia="uk-UA"/>
          </w:rPr>
          <w:t>3</w:t>
        </w:r>
      </w:hyperlink>
      <w:r w:rsidRPr="00DD2464">
        <w:rPr>
          <w:rFonts w:ascii="Times New Roman" w:eastAsia="Times New Roman" w:hAnsi="Times New Roman" w:cs="Times New Roman"/>
          <w:color w:val="000000"/>
          <w:sz w:val="24"/>
          <w:szCs w:val="24"/>
          <w:lang w:eastAsia="uk-UA"/>
        </w:rPr>
        <w:t>, </w:t>
      </w:r>
      <w:hyperlink r:id="rId57" w:anchor="sub_205" w:history="1">
        <w:r w:rsidRPr="00DD2464">
          <w:rPr>
            <w:rFonts w:ascii="Times New Roman" w:eastAsia="Times New Roman" w:hAnsi="Times New Roman" w:cs="Times New Roman"/>
            <w:sz w:val="24"/>
            <w:szCs w:val="24"/>
            <w:lang w:eastAsia="uk-UA"/>
          </w:rPr>
          <w:t>5 - 9</w:t>
        </w:r>
      </w:hyperlink>
      <w:r w:rsidRPr="00DD2464">
        <w:rPr>
          <w:rFonts w:ascii="Times New Roman" w:eastAsia="Times New Roman" w:hAnsi="Times New Roman" w:cs="Times New Roman"/>
          <w:color w:val="000000"/>
          <w:sz w:val="24"/>
          <w:szCs w:val="24"/>
          <w:lang w:eastAsia="uk-UA"/>
        </w:rPr>
        <w:t>, </w:t>
      </w:r>
      <w:hyperlink r:id="rId58" w:anchor="sub_212" w:history="1">
        <w:r w:rsidRPr="00DD2464">
          <w:rPr>
            <w:rFonts w:ascii="Times New Roman" w:eastAsia="Times New Roman" w:hAnsi="Times New Roman" w:cs="Times New Roman"/>
            <w:sz w:val="24"/>
            <w:szCs w:val="24"/>
            <w:lang w:eastAsia="uk-UA"/>
          </w:rPr>
          <w:t>12</w:t>
        </w:r>
      </w:hyperlink>
      <w:r w:rsidRPr="00DD2464">
        <w:rPr>
          <w:rFonts w:ascii="Times New Roman" w:eastAsia="Times New Roman" w:hAnsi="Times New Roman" w:cs="Times New Roman"/>
          <w:color w:val="000000"/>
          <w:sz w:val="24"/>
          <w:szCs w:val="24"/>
          <w:lang w:eastAsia="uk-UA"/>
        </w:rPr>
        <w:t>;</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26" w:name="sub_312"/>
      <w:r w:rsidRPr="00DD2464">
        <w:rPr>
          <w:rFonts w:ascii="Times New Roman" w:eastAsia="Times New Roman" w:hAnsi="Times New Roman" w:cs="Times New Roman"/>
          <w:color w:val="000000"/>
          <w:sz w:val="24"/>
          <w:szCs w:val="24"/>
          <w:lang w:eastAsia="uk-UA"/>
        </w:rPr>
        <w:t>к периодам работы, указанной в </w:t>
      </w:r>
      <w:bookmarkEnd w:id="26"/>
      <w:r w:rsidRPr="00DD2464">
        <w:rPr>
          <w:rFonts w:ascii="Arial" w:eastAsia="Times New Roman" w:hAnsi="Arial" w:cs="Arial"/>
          <w:color w:val="000000"/>
          <w:sz w:val="20"/>
          <w:szCs w:val="20"/>
          <w:lang w:eastAsia="uk-UA"/>
        </w:rPr>
        <w:fldChar w:fldCharType="begin"/>
      </w:r>
      <w:r w:rsidRPr="00DD2464">
        <w:rPr>
          <w:rFonts w:ascii="Arial" w:eastAsia="Times New Roman" w:hAnsi="Arial" w:cs="Arial"/>
          <w:color w:val="000000"/>
          <w:sz w:val="20"/>
          <w:szCs w:val="20"/>
          <w:lang w:eastAsia="uk-UA"/>
        </w:rPr>
        <w:instrText xml:space="preserve"> HYPERLINK "https://www.kadrovik.ru/docs/08/ppot11.07.02n516.htm" \l "sub_211" </w:instrText>
      </w:r>
      <w:r w:rsidRPr="00DD2464">
        <w:rPr>
          <w:rFonts w:ascii="Arial" w:eastAsia="Times New Roman" w:hAnsi="Arial" w:cs="Arial"/>
          <w:color w:val="000000"/>
          <w:sz w:val="20"/>
          <w:szCs w:val="20"/>
          <w:lang w:eastAsia="uk-UA"/>
        </w:rPr>
        <w:fldChar w:fldCharType="separate"/>
      </w:r>
      <w:r w:rsidRPr="00DD2464">
        <w:rPr>
          <w:rFonts w:ascii="Times New Roman" w:eastAsia="Times New Roman" w:hAnsi="Times New Roman" w:cs="Times New Roman"/>
          <w:sz w:val="24"/>
          <w:szCs w:val="24"/>
          <w:lang w:eastAsia="uk-UA"/>
        </w:rPr>
        <w:t>подпункте 11</w:t>
      </w:r>
      <w:r w:rsidRPr="00DD2464">
        <w:rPr>
          <w:rFonts w:ascii="Arial" w:eastAsia="Times New Roman" w:hAnsi="Arial" w:cs="Arial"/>
          <w:color w:val="000000"/>
          <w:sz w:val="20"/>
          <w:szCs w:val="20"/>
          <w:lang w:eastAsia="uk-UA"/>
        </w:rPr>
        <w:fldChar w:fldCharType="end"/>
      </w:r>
      <w:r w:rsidRPr="00DD2464">
        <w:rPr>
          <w:rFonts w:ascii="Times New Roman" w:eastAsia="Times New Roman" w:hAnsi="Times New Roman" w:cs="Times New Roman"/>
          <w:color w:val="000000"/>
          <w:sz w:val="24"/>
          <w:szCs w:val="24"/>
          <w:lang w:eastAsia="uk-UA"/>
        </w:rPr>
        <w:t>, - периодов работ, указанных в </w:t>
      </w:r>
      <w:hyperlink r:id="rId59" w:anchor="sub_2" w:history="1">
        <w:r w:rsidRPr="00DD2464">
          <w:rPr>
            <w:rFonts w:ascii="Times New Roman" w:eastAsia="Times New Roman" w:hAnsi="Times New Roman" w:cs="Times New Roman"/>
            <w:sz w:val="24"/>
            <w:szCs w:val="24"/>
            <w:lang w:eastAsia="uk-UA"/>
          </w:rPr>
          <w:t>подпунктах 1 - 10</w:t>
        </w:r>
      </w:hyperlink>
      <w:r w:rsidRPr="00DD2464">
        <w:rPr>
          <w:rFonts w:ascii="Times New Roman" w:eastAsia="Times New Roman" w:hAnsi="Times New Roman" w:cs="Times New Roman"/>
          <w:color w:val="000000"/>
          <w:sz w:val="24"/>
          <w:szCs w:val="24"/>
          <w:lang w:eastAsia="uk-UA"/>
        </w:rPr>
        <w:t>, </w:t>
      </w:r>
      <w:hyperlink r:id="rId60" w:anchor="sub_216" w:history="1">
        <w:r w:rsidRPr="00DD2464">
          <w:rPr>
            <w:rFonts w:ascii="Times New Roman" w:eastAsia="Times New Roman" w:hAnsi="Times New Roman" w:cs="Times New Roman"/>
            <w:sz w:val="24"/>
            <w:szCs w:val="24"/>
            <w:lang w:eastAsia="uk-UA"/>
          </w:rPr>
          <w:t>16 - 18</w:t>
        </w:r>
      </w:hyperlink>
      <w:r w:rsidRPr="00DD2464">
        <w:rPr>
          <w:rFonts w:ascii="Times New Roman" w:eastAsia="Times New Roman" w:hAnsi="Times New Roman" w:cs="Times New Roman"/>
          <w:color w:val="000000"/>
          <w:sz w:val="24"/>
          <w:szCs w:val="24"/>
          <w:lang w:eastAsia="uk-UA"/>
        </w:rPr>
        <w:t>;</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к периодам работ, указанных в </w:t>
      </w:r>
      <w:hyperlink r:id="rId61" w:anchor="sub_214" w:history="1">
        <w:r w:rsidRPr="00DD2464">
          <w:rPr>
            <w:rFonts w:ascii="Times New Roman" w:eastAsia="Times New Roman" w:hAnsi="Times New Roman" w:cs="Times New Roman"/>
            <w:sz w:val="24"/>
            <w:szCs w:val="24"/>
            <w:lang w:eastAsia="uk-UA"/>
          </w:rPr>
          <w:t>подпункте 14</w:t>
        </w:r>
      </w:hyperlink>
      <w:r w:rsidRPr="00DD2464">
        <w:rPr>
          <w:rFonts w:ascii="Times New Roman" w:eastAsia="Times New Roman" w:hAnsi="Times New Roman" w:cs="Times New Roman"/>
          <w:color w:val="000000"/>
          <w:sz w:val="24"/>
          <w:szCs w:val="24"/>
          <w:lang w:eastAsia="uk-UA"/>
        </w:rPr>
        <w:t>, - периодов работы, указанной в </w:t>
      </w:r>
      <w:hyperlink r:id="rId62" w:anchor="sub_213" w:history="1">
        <w:r w:rsidRPr="00DD2464">
          <w:rPr>
            <w:rFonts w:ascii="Times New Roman" w:eastAsia="Times New Roman" w:hAnsi="Times New Roman" w:cs="Times New Roman"/>
            <w:sz w:val="24"/>
            <w:szCs w:val="24"/>
            <w:lang w:eastAsia="uk-UA"/>
          </w:rPr>
          <w:t>подпункте 13</w:t>
        </w:r>
      </w:hyperlink>
      <w:r w:rsidRPr="00DD2464">
        <w:rPr>
          <w:rFonts w:ascii="Times New Roman" w:eastAsia="Times New Roman" w:hAnsi="Times New Roman" w:cs="Times New Roman"/>
          <w:color w:val="000000"/>
          <w:sz w:val="24"/>
          <w:szCs w:val="24"/>
          <w:lang w:eastAsia="uk-UA"/>
        </w:rPr>
        <w:t>;</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к периодам работы, указанной в </w:t>
      </w:r>
      <w:hyperlink r:id="rId63" w:anchor="sub_215" w:history="1">
        <w:r w:rsidRPr="00DD2464">
          <w:rPr>
            <w:rFonts w:ascii="Times New Roman" w:eastAsia="Times New Roman" w:hAnsi="Times New Roman" w:cs="Times New Roman"/>
            <w:sz w:val="24"/>
            <w:szCs w:val="24"/>
            <w:lang w:eastAsia="uk-UA"/>
          </w:rPr>
          <w:t>подпункте 15</w:t>
        </w:r>
      </w:hyperlink>
      <w:r w:rsidRPr="00DD2464">
        <w:rPr>
          <w:rFonts w:ascii="Times New Roman" w:eastAsia="Times New Roman" w:hAnsi="Times New Roman" w:cs="Times New Roman"/>
          <w:color w:val="000000"/>
          <w:sz w:val="24"/>
          <w:szCs w:val="24"/>
          <w:lang w:eastAsia="uk-UA"/>
        </w:rPr>
        <w:t>, - периодов работ, указанных в </w:t>
      </w:r>
      <w:hyperlink r:id="rId64" w:anchor="sub_213" w:history="1">
        <w:r w:rsidRPr="00DD2464">
          <w:rPr>
            <w:rFonts w:ascii="Times New Roman" w:eastAsia="Times New Roman" w:hAnsi="Times New Roman" w:cs="Times New Roman"/>
            <w:sz w:val="24"/>
            <w:szCs w:val="24"/>
            <w:lang w:eastAsia="uk-UA"/>
          </w:rPr>
          <w:t>подпунктах 13</w:t>
        </w:r>
      </w:hyperlink>
      <w:r w:rsidRPr="00DD2464">
        <w:rPr>
          <w:rFonts w:ascii="Times New Roman" w:eastAsia="Times New Roman" w:hAnsi="Times New Roman" w:cs="Times New Roman"/>
          <w:color w:val="000000"/>
          <w:sz w:val="24"/>
          <w:szCs w:val="24"/>
          <w:lang w:eastAsia="uk-UA"/>
        </w:rPr>
        <w:t>, </w:t>
      </w:r>
      <w:hyperlink r:id="rId65" w:anchor="sub_214" w:history="1">
        <w:r w:rsidRPr="00DD2464">
          <w:rPr>
            <w:rFonts w:ascii="Times New Roman" w:eastAsia="Times New Roman" w:hAnsi="Times New Roman" w:cs="Times New Roman"/>
            <w:sz w:val="24"/>
            <w:szCs w:val="24"/>
            <w:lang w:eastAsia="uk-UA"/>
          </w:rPr>
          <w:t>14</w:t>
        </w:r>
      </w:hyperlink>
      <w:r w:rsidRPr="00DD2464">
        <w:rPr>
          <w:rFonts w:ascii="Times New Roman" w:eastAsia="Times New Roman" w:hAnsi="Times New Roman" w:cs="Times New Roman"/>
          <w:color w:val="000000"/>
          <w:sz w:val="24"/>
          <w:szCs w:val="24"/>
          <w:lang w:eastAsia="uk-UA"/>
        </w:rPr>
        <w:t>.</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27" w:name="sub_4"/>
      <w:r w:rsidRPr="00DD2464">
        <w:rPr>
          <w:rFonts w:ascii="Times New Roman" w:eastAsia="Times New Roman" w:hAnsi="Times New Roman" w:cs="Times New Roman"/>
          <w:color w:val="000000"/>
          <w:sz w:val="24"/>
          <w:szCs w:val="24"/>
          <w:lang w:eastAsia="uk-UA"/>
        </w:rPr>
        <w:t>4. В стаж работы, дающей право на досрочное назначение трудовой пенсии по старости (далее именуется - стаж), засчитываются периоды работы, выполняемой постоянно в течение полного рабочего дня, если иное не предусмотрено настоящими Правилами или иными нормативными правовыми актами, при условии уплаты за эти периоды страховых взносов в Пенсионный фонд Российской Федерации.</w:t>
      </w:r>
      <w:bookmarkEnd w:id="27"/>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При применении настоящих Правил к уплате страховых взносов в Пенсионный фонд Российской Федерации приравнивается уплата взносов на государственное социальное страхование до 1 января 1991 г., единого социального налога (взноса) и единого налога на вмененный доход для определенных видов деятельности.</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 </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28" w:name="sub_5"/>
      <w:r w:rsidRPr="00DD2464">
        <w:rPr>
          <w:rFonts w:ascii="Times New Roman" w:eastAsia="Times New Roman" w:hAnsi="Times New Roman" w:cs="Times New Roman"/>
          <w:color w:val="000000"/>
          <w:sz w:val="24"/>
          <w:szCs w:val="24"/>
          <w:lang w:eastAsia="uk-UA"/>
        </w:rPr>
        <w:t>5. Периоды работы, дающей право на досрочное назначение трудовой пенсии по старости, которая выполнялась постоянно в течение полного рабочего дня, засчитываются в стаж в календарном порядке, если иное не предусмотрено настоящими Правилами и иными нормативными правовыми актами.</w:t>
      </w:r>
      <w:bookmarkEnd w:id="28"/>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29" w:name="sub_52"/>
      <w:r w:rsidRPr="00DD2464">
        <w:rPr>
          <w:rFonts w:ascii="Times New Roman" w:eastAsia="Times New Roman" w:hAnsi="Times New Roman" w:cs="Times New Roman"/>
          <w:color w:val="000000"/>
          <w:sz w:val="24"/>
          <w:szCs w:val="24"/>
          <w:lang w:eastAsia="uk-UA"/>
        </w:rPr>
        <w:t>При этом в стаж включаются периоды получения пособия по государственному социальному страхованию в период временной нетрудоспособности, а также периоды ежегодных основного и дополнительных оплачиваемых отпусков.</w:t>
      </w:r>
      <w:bookmarkEnd w:id="29"/>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 </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30" w:name="sub_6"/>
      <w:r w:rsidRPr="00DD2464">
        <w:rPr>
          <w:rFonts w:ascii="Times New Roman" w:eastAsia="Times New Roman" w:hAnsi="Times New Roman" w:cs="Times New Roman"/>
          <w:color w:val="000000"/>
          <w:sz w:val="24"/>
          <w:szCs w:val="24"/>
          <w:lang w:eastAsia="uk-UA"/>
        </w:rPr>
        <w:t>6. Периоды работы, дающей право на досрочное назначение трудовой пенсии по старости, которая выполнялась в режиме неполной рабочей недели, но полного рабочего дня в связи с сокращением объемов производства (за исключением работ, дающих право на досрочное назначение трудовой пенсии по старости в соответствии с подпунктом 13 пункта 1 статьи 27 и подпунктами 10 - 12 пункта 1 статьи 28 Федерального закона), а также периоды работ, определяемых Министерством труда и социального развития Российской Федерации по согласованию с Пенсионным фондом Российской Федерации или предусмотренных списками, которые по условиям организации труда не могут выполняться постоянно, исчисляются по фактически отработанному времени.</w:t>
      </w:r>
      <w:bookmarkEnd w:id="30"/>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31" w:name="sub_7"/>
      <w:r w:rsidRPr="00DD2464">
        <w:rPr>
          <w:rFonts w:ascii="Times New Roman" w:eastAsia="Times New Roman" w:hAnsi="Times New Roman" w:cs="Times New Roman"/>
          <w:color w:val="000000"/>
          <w:sz w:val="24"/>
          <w:szCs w:val="24"/>
          <w:lang w:eastAsia="uk-UA"/>
        </w:rPr>
        <w:t>7. При досрочном назначении трудовой пенсии по старости в связи с полевыми геолого-разведочными, поисковыми, топографо-геодезическими, геофизическими, гидрографическими, гидрологическими, лесоустроительными и изыскательскими работами в экспедициях, партиях, отрядах, на участках и в бригадах периоды указанных работ непосредственно в полевых условиях учитываются в следующем порядке:</w:t>
      </w:r>
      <w:bookmarkEnd w:id="31"/>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lastRenderedPageBreak/>
        <w:t>работа от 6 месяцев до одного года - как один год;</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работа менее 6 месяцев - по фактической продолжительности.</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 </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32" w:name="sub_8"/>
      <w:r w:rsidRPr="00DD2464">
        <w:rPr>
          <w:rFonts w:ascii="Times New Roman" w:eastAsia="Times New Roman" w:hAnsi="Times New Roman" w:cs="Times New Roman"/>
          <w:color w:val="000000"/>
          <w:sz w:val="24"/>
          <w:szCs w:val="24"/>
          <w:lang w:eastAsia="uk-UA"/>
        </w:rPr>
        <w:t>8. В периоды работы вахтовым методом, дающей право на досрочное назначение трудовой пенсии по старости, включается время выполнения работ на объекте, время междусменного отдыха в вахтовом поселке, время в пути от места нахождения работодателя или от пункта сбора до места выполнения работы и обратно, а также время междувахтового отдыха в данный календарный отрезок времени. При этом общая продолжительность рабочего времени (нормальная или сокращенная) за учетный период (за месяц, квартал или иной более длительный период, но не более чем за один год) не должна превышать нормального числа рабочих часов, установленного Трудовым кодексом Российской Федерации.</w:t>
      </w:r>
      <w:bookmarkEnd w:id="32"/>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33" w:name="sub_802"/>
      <w:r w:rsidRPr="00DD2464">
        <w:rPr>
          <w:rFonts w:ascii="Times New Roman" w:eastAsia="Times New Roman" w:hAnsi="Times New Roman" w:cs="Times New Roman"/>
          <w:color w:val="000000"/>
          <w:sz w:val="24"/>
          <w:szCs w:val="24"/>
          <w:lang w:eastAsia="uk-UA"/>
        </w:rPr>
        <w:t>Периоды работы вахтовым методом в районах Крайнего Севера и приравненных к ним местностях при досрочном назначении трудовой пенсии по старости в соответствии с подпунктами 2 и 6 пункта 1 статьи 28 Федерального закона исчисляются в календарном порядке с включением в них рабочего времени непосредственно на объекте, времени междусменного отдыха в вахтовом поселке, а также периода междувахтового отдыха и времени в пути от места нахождения работодателя или от пункта сбора до места выполнения работы и обратно.</w:t>
      </w:r>
      <w:bookmarkEnd w:id="33"/>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 </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34" w:name="sub_9"/>
      <w:r w:rsidRPr="00DD2464">
        <w:rPr>
          <w:rFonts w:ascii="Times New Roman" w:eastAsia="Times New Roman" w:hAnsi="Times New Roman" w:cs="Times New Roman"/>
          <w:color w:val="000000"/>
          <w:sz w:val="24"/>
          <w:szCs w:val="24"/>
          <w:lang w:eastAsia="uk-UA"/>
        </w:rPr>
        <w:t>9. При переводе работника с работы, дающей право на досрочное назначение трудовой пенсии по старости, на другую работу, не дающую право на указанную пенсию, в той же организации по производственной необходимости на срок не более одного месяца в течение календарного года такая работа приравнивается к работе, предшествующей переводу.</w:t>
      </w:r>
      <w:bookmarkEnd w:id="34"/>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Не включаются в периоды работы, дающей право на досрочное назначение трудовой пенсии по старости, периоды отстранения от работы (недопущения к работе), если работник был отстранен по следующим причинам:</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появление на работе в состоянии алкогольного, наркотического или токсического опьянения;</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на основании медицинского заключения в связи с выявленными противопоказаниями для выполнения работы, предусмотренной трудовым договором (кроме случая, предусмотренного </w:t>
      </w:r>
      <w:hyperlink r:id="rId66" w:anchor="sub_12" w:history="1">
        <w:r w:rsidRPr="00DD2464">
          <w:rPr>
            <w:rFonts w:ascii="Times New Roman" w:eastAsia="Times New Roman" w:hAnsi="Times New Roman" w:cs="Times New Roman"/>
            <w:sz w:val="24"/>
            <w:szCs w:val="24"/>
            <w:lang w:eastAsia="uk-UA"/>
          </w:rPr>
          <w:t>абзацем вторым пункта 12</w:t>
        </w:r>
      </w:hyperlink>
      <w:r w:rsidRPr="00DD2464">
        <w:rPr>
          <w:rFonts w:ascii="Times New Roman" w:eastAsia="Times New Roman" w:hAnsi="Times New Roman" w:cs="Times New Roman"/>
          <w:color w:val="000000"/>
          <w:sz w:val="24"/>
          <w:szCs w:val="24"/>
          <w:lang w:eastAsia="uk-UA"/>
        </w:rPr>
        <w:t> настоящих Правил);</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по требованию органов и должностных лиц, уполномоченных федеральными законами и иными нормативными правовыми актами;</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в случае, если работник не прошел в установленном порядке обучение и проверку знаний и навыков в области охраны труда;</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в случае, если работник не прошел в установленном порядке обязательный предварительный или периодический медицинский осмотр;</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в других случаях, предусмотренных федеральными законами и иными нормативными правовыми актами.</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Не включаются в периоды работы, дающей право на досрочное назначение трудовой пенсии по старости, периоды простоя (как по вине работодателя, так и по вине работника).</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35" w:name="sub_10"/>
      <w:r w:rsidRPr="00DD2464">
        <w:rPr>
          <w:rFonts w:ascii="Times New Roman" w:eastAsia="Times New Roman" w:hAnsi="Times New Roman" w:cs="Times New Roman"/>
          <w:color w:val="000000"/>
          <w:sz w:val="24"/>
          <w:szCs w:val="24"/>
          <w:lang w:eastAsia="uk-UA"/>
        </w:rPr>
        <w:t>10. Период испытания при приеме на работу, дающую право на досрочное назначение трудовой пенсии по старости, включается в стаж независимо от того, выдержал ли испытание работник.</w:t>
      </w:r>
      <w:bookmarkEnd w:id="35"/>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36" w:name="sub_11"/>
      <w:r w:rsidRPr="00DD2464">
        <w:rPr>
          <w:rFonts w:ascii="Times New Roman" w:eastAsia="Times New Roman" w:hAnsi="Times New Roman" w:cs="Times New Roman"/>
          <w:color w:val="000000"/>
          <w:sz w:val="24"/>
          <w:szCs w:val="24"/>
          <w:lang w:eastAsia="uk-UA"/>
        </w:rPr>
        <w:t>11. Период начального профессионального обучения или переобучения (без отрыва от работы) на рабочих местах в соответствии с ученическим договором включается в периоды работы, дающей право на досрочное назначение трудовой пенсии по старости, в тех случаях, когда в статьях 27 и 28 Федерального закона или в списках указаны производства или отдельные виды работ без перечисления профессий и должностей работников либо предусмотрены работники, выполняющие определенную работу без указания наименований профессий или должностей.</w:t>
      </w:r>
      <w:bookmarkEnd w:id="36"/>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37" w:name="sub_12"/>
      <w:r w:rsidRPr="00DD2464">
        <w:rPr>
          <w:rFonts w:ascii="Times New Roman" w:eastAsia="Times New Roman" w:hAnsi="Times New Roman" w:cs="Times New Roman"/>
          <w:color w:val="000000"/>
          <w:sz w:val="24"/>
          <w:szCs w:val="24"/>
          <w:lang w:eastAsia="uk-UA"/>
        </w:rPr>
        <w:lastRenderedPageBreak/>
        <w:t>12. При переводе в соответствии с медицинским заключением беременной женщины по ее заявлению с работы, дающей право на досрочное назначение трудовой пенсии по старости, на работу, исключающую воздействие неблагоприятных производственных вредных факторов, такая работа приравнивается к работе, предшествующей переводу.</w:t>
      </w:r>
      <w:bookmarkEnd w:id="37"/>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38" w:name="sub_1202"/>
      <w:r w:rsidRPr="00DD2464">
        <w:rPr>
          <w:rFonts w:ascii="Times New Roman" w:eastAsia="Times New Roman" w:hAnsi="Times New Roman" w:cs="Times New Roman"/>
          <w:color w:val="000000"/>
          <w:sz w:val="24"/>
          <w:szCs w:val="24"/>
          <w:lang w:eastAsia="uk-UA"/>
        </w:rPr>
        <w:t>В таком же порядке исчисляются периоды, когда беременная женщина не работала до решения вопроса о ее трудоустройстве в соответствии с медицинским заключением.</w:t>
      </w:r>
      <w:bookmarkEnd w:id="38"/>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 </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39" w:name="sub_13"/>
      <w:r w:rsidRPr="00DD2464">
        <w:rPr>
          <w:rFonts w:ascii="Times New Roman" w:eastAsia="Times New Roman" w:hAnsi="Times New Roman" w:cs="Times New Roman"/>
          <w:color w:val="000000"/>
          <w:sz w:val="24"/>
          <w:szCs w:val="24"/>
          <w:lang w:eastAsia="uk-UA"/>
        </w:rPr>
        <w:t>13.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перечень которых определяется Правительством Российской Федерации, учитываются с таким расчетом, чтобы при исчислении стажа работы, дающей право на досрочное назначение трудовой пенсии по старости, продолжительность стажа на соответствующих видах работ в соответствующем календарном году составила полный год.</w:t>
      </w:r>
      <w:bookmarkEnd w:id="39"/>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 </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40" w:name="sub_14"/>
      <w:r w:rsidRPr="00DD2464">
        <w:rPr>
          <w:rFonts w:ascii="Times New Roman" w:eastAsia="Times New Roman" w:hAnsi="Times New Roman" w:cs="Times New Roman"/>
          <w:color w:val="000000"/>
          <w:sz w:val="24"/>
          <w:szCs w:val="24"/>
          <w:lang w:eastAsia="uk-UA"/>
        </w:rPr>
        <w:t>14. В стаж работы, дающей право на досрочное назначение трудовой пенсии по старости, включается время оплачиваемого вынужденного прогула при незаконном увольнении или переводе на другую работу и последующем восстановлении на прежней работе, дающей право на досрочное назначение трудовой пенсии по старости.</w:t>
      </w:r>
      <w:bookmarkEnd w:id="40"/>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 </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bookmarkStart w:id="41" w:name="sub_15"/>
      <w:r w:rsidRPr="00DD2464">
        <w:rPr>
          <w:rFonts w:ascii="Times New Roman" w:eastAsia="Times New Roman" w:hAnsi="Times New Roman" w:cs="Times New Roman"/>
          <w:color w:val="000000"/>
          <w:sz w:val="24"/>
          <w:szCs w:val="24"/>
          <w:lang w:eastAsia="uk-UA"/>
        </w:rPr>
        <w:t>15. При исчислении периодов подземной работы, дающей право на трудовую пенсию по старости независимо от возраста при наличии не менее 25 лет такой работы в соответствии с подпунктом 11 пункта 1 статьи 27 Федерального закона, лицам, не выработавшим подземного стажа, предусмотренного данным подпунктом, но имеющим его не менее 10 лет, стаж подземной работы учитывается в следующем порядке:</w:t>
      </w:r>
      <w:bookmarkEnd w:id="41"/>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каждый полный год работы горнорабочим очистного забоя, проходчиком, забойщиком на отбойных молотках, машинистом горных выемочных машин - за 1 год и 3 месяца;</w:t>
      </w:r>
    </w:p>
    <w:p w:rsidR="00DD2464" w:rsidRPr="00DD2464" w:rsidRDefault="00DD2464" w:rsidP="00DD2464">
      <w:pPr>
        <w:spacing w:after="0" w:line="240" w:lineRule="auto"/>
        <w:ind w:firstLine="720"/>
        <w:jc w:val="both"/>
        <w:rPr>
          <w:rFonts w:ascii="Arial" w:eastAsia="Times New Roman" w:hAnsi="Arial" w:cs="Arial"/>
          <w:color w:val="000000"/>
          <w:sz w:val="20"/>
          <w:szCs w:val="20"/>
          <w:lang w:eastAsia="uk-UA"/>
        </w:rPr>
      </w:pPr>
      <w:r w:rsidRPr="00DD2464">
        <w:rPr>
          <w:rFonts w:ascii="Times New Roman" w:eastAsia="Times New Roman" w:hAnsi="Times New Roman" w:cs="Times New Roman"/>
          <w:color w:val="000000"/>
          <w:sz w:val="24"/>
          <w:szCs w:val="24"/>
          <w:lang w:eastAsia="uk-UA"/>
        </w:rPr>
        <w:t>каждый полный год подземной работы, предусмотренной Списком № 1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(по старости) на льготных условиях, утвержденным постановлением Кабинета Министров СССР от 26 января 1991 г. № 10, - за 9 месяцев.</w:t>
      </w:r>
    </w:p>
    <w:p w:rsidR="005E5B9C" w:rsidRDefault="005E5B9C"/>
    <w:sectPr w:rsidR="005E5B9C" w:rsidSect="005E5B9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DD2464"/>
    <w:rsid w:val="005E5B9C"/>
    <w:rsid w:val="00DD24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B9C"/>
  </w:style>
  <w:style w:type="paragraph" w:styleId="1">
    <w:name w:val="heading 1"/>
    <w:basedOn w:val="a"/>
    <w:link w:val="10"/>
    <w:uiPriority w:val="9"/>
    <w:qFormat/>
    <w:rsid w:val="00DD24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464"/>
    <w:rPr>
      <w:rFonts w:ascii="Times New Roman" w:eastAsia="Times New Roman" w:hAnsi="Times New Roman" w:cs="Times New Roman"/>
      <w:b/>
      <w:bCs/>
      <w:kern w:val="36"/>
      <w:sz w:val="48"/>
      <w:szCs w:val="48"/>
      <w:lang w:eastAsia="uk-UA"/>
    </w:rPr>
  </w:style>
  <w:style w:type="character" w:customStyle="1" w:styleId="a00">
    <w:name w:val="a0"/>
    <w:basedOn w:val="a0"/>
    <w:rsid w:val="00DD2464"/>
  </w:style>
  <w:style w:type="paragraph" w:customStyle="1" w:styleId="a20">
    <w:name w:val="a2"/>
    <w:basedOn w:val="a"/>
    <w:rsid w:val="00DD24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4">
    <w:name w:val="a4"/>
    <w:basedOn w:val="a"/>
    <w:rsid w:val="00DD24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
    <w:name w:val="af"/>
    <w:basedOn w:val="a"/>
    <w:rsid w:val="00DD246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60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adrovik.ru/docs/08/ppot11.07.02n516.htm" TargetMode="External"/><Relationship Id="rId18" Type="http://schemas.openxmlformats.org/officeDocument/2006/relationships/hyperlink" Target="https://www.kadrovik.ru/docs/08/ppot11.07.02n516.htm" TargetMode="External"/><Relationship Id="rId26" Type="http://schemas.openxmlformats.org/officeDocument/2006/relationships/hyperlink" Target="https://www.kadrovik.ru/docs/08/ppot11.07.02n516.htm" TargetMode="External"/><Relationship Id="rId39" Type="http://schemas.openxmlformats.org/officeDocument/2006/relationships/hyperlink" Target="https://www.kadrovik.ru/docs/08/ppot11.07.02n516.htm" TargetMode="External"/><Relationship Id="rId21" Type="http://schemas.openxmlformats.org/officeDocument/2006/relationships/hyperlink" Target="https://www.kadrovik.ru/docs/08/ppot11.07.02n516.htm" TargetMode="External"/><Relationship Id="rId34" Type="http://schemas.openxmlformats.org/officeDocument/2006/relationships/hyperlink" Target="https://www.kadrovik.ru/docs/08/ppot11.07.02n516.htm" TargetMode="External"/><Relationship Id="rId42" Type="http://schemas.openxmlformats.org/officeDocument/2006/relationships/hyperlink" Target="https://www.kadrovik.ru/docs/08/ppot11.07.02n516.htm" TargetMode="External"/><Relationship Id="rId47" Type="http://schemas.openxmlformats.org/officeDocument/2006/relationships/hyperlink" Target="https://www.kadrovik.ru/docs/08/ppot11.07.02n516.htm" TargetMode="External"/><Relationship Id="rId50" Type="http://schemas.openxmlformats.org/officeDocument/2006/relationships/hyperlink" Target="https://www.kadrovik.ru/docs/08/ppot11.07.02n516.htm" TargetMode="External"/><Relationship Id="rId55" Type="http://schemas.openxmlformats.org/officeDocument/2006/relationships/hyperlink" Target="https://www.kadrovik.ru/docs/08/ppot11.07.02n516.htm" TargetMode="External"/><Relationship Id="rId63" Type="http://schemas.openxmlformats.org/officeDocument/2006/relationships/hyperlink" Target="https://www.kadrovik.ru/docs/08/ppot11.07.02n516.htm" TargetMode="External"/><Relationship Id="rId68" Type="http://schemas.openxmlformats.org/officeDocument/2006/relationships/theme" Target="theme/theme1.xml"/><Relationship Id="rId7" Type="http://schemas.openxmlformats.org/officeDocument/2006/relationships/hyperlink" Target="https://www.kadrovik.ru/docs/08/ppot11.07.02n516.htm" TargetMode="External"/><Relationship Id="rId2" Type="http://schemas.openxmlformats.org/officeDocument/2006/relationships/settings" Target="settings.xml"/><Relationship Id="rId16" Type="http://schemas.openxmlformats.org/officeDocument/2006/relationships/hyperlink" Target="https://www.kadrovik.ru/docs/08/ppot11.07.02n516.htm" TargetMode="External"/><Relationship Id="rId29" Type="http://schemas.openxmlformats.org/officeDocument/2006/relationships/hyperlink" Target="https://www.kadrovik.ru/docs/08/ppot11.07.02n516.htm" TargetMode="External"/><Relationship Id="rId1" Type="http://schemas.openxmlformats.org/officeDocument/2006/relationships/styles" Target="styles.xml"/><Relationship Id="rId6" Type="http://schemas.openxmlformats.org/officeDocument/2006/relationships/hyperlink" Target="https://www.kadrovik.ru/docs/08/ppot11.07.02n516.htm" TargetMode="External"/><Relationship Id="rId11" Type="http://schemas.openxmlformats.org/officeDocument/2006/relationships/hyperlink" Target="https://www.kadrovik.ru/docs/08/ppot11.07.02n516.htm" TargetMode="External"/><Relationship Id="rId24" Type="http://schemas.openxmlformats.org/officeDocument/2006/relationships/hyperlink" Target="https://www.kadrovik.ru/docs/08/ppot11.07.02n516.htm" TargetMode="External"/><Relationship Id="rId32" Type="http://schemas.openxmlformats.org/officeDocument/2006/relationships/hyperlink" Target="https://www.kadrovik.ru/docs/08/ppot11.07.02n516.htm" TargetMode="External"/><Relationship Id="rId37" Type="http://schemas.openxmlformats.org/officeDocument/2006/relationships/hyperlink" Target="https://www.kadrovik.ru/docs/08/ppot11.07.02n516.htm" TargetMode="External"/><Relationship Id="rId40" Type="http://schemas.openxmlformats.org/officeDocument/2006/relationships/hyperlink" Target="https://www.kadrovik.ru/docs/08/ppot11.07.02n516.htm" TargetMode="External"/><Relationship Id="rId45" Type="http://schemas.openxmlformats.org/officeDocument/2006/relationships/hyperlink" Target="https://www.kadrovik.ru/docs/08/ppot11.07.02n516.htm" TargetMode="External"/><Relationship Id="rId53" Type="http://schemas.openxmlformats.org/officeDocument/2006/relationships/hyperlink" Target="https://www.kadrovik.ru/docs/08/ppot11.07.02n516.htm" TargetMode="External"/><Relationship Id="rId58" Type="http://schemas.openxmlformats.org/officeDocument/2006/relationships/hyperlink" Target="https://www.kadrovik.ru/docs/08/ppot11.07.02n516.htm" TargetMode="External"/><Relationship Id="rId66" Type="http://schemas.openxmlformats.org/officeDocument/2006/relationships/hyperlink" Target="https://www.kadrovik.ru/docs/08/ppot11.07.02n516.htm" TargetMode="External"/><Relationship Id="rId5" Type="http://schemas.openxmlformats.org/officeDocument/2006/relationships/hyperlink" Target="https://www.kadrovik.ru/docs/08/ppot11.07.02n516.htm" TargetMode="External"/><Relationship Id="rId15" Type="http://schemas.openxmlformats.org/officeDocument/2006/relationships/hyperlink" Target="https://www.kadrovik.ru/docs/08/ppot11.07.02n516.htm" TargetMode="External"/><Relationship Id="rId23" Type="http://schemas.openxmlformats.org/officeDocument/2006/relationships/hyperlink" Target="https://www.kadrovik.ru/docs/08/ppot11.07.02n516.htm" TargetMode="External"/><Relationship Id="rId28" Type="http://schemas.openxmlformats.org/officeDocument/2006/relationships/hyperlink" Target="https://www.kadrovik.ru/docs/08/ppot11.07.02n516.htm" TargetMode="External"/><Relationship Id="rId36" Type="http://schemas.openxmlformats.org/officeDocument/2006/relationships/hyperlink" Target="https://www.kadrovik.ru/docs/08/ppot11.07.02n516.htm" TargetMode="External"/><Relationship Id="rId49" Type="http://schemas.openxmlformats.org/officeDocument/2006/relationships/hyperlink" Target="https://www.kadrovik.ru/docs/08/ppot11.07.02n516.htm" TargetMode="External"/><Relationship Id="rId57" Type="http://schemas.openxmlformats.org/officeDocument/2006/relationships/hyperlink" Target="https://www.kadrovik.ru/docs/08/ppot11.07.02n516.htm" TargetMode="External"/><Relationship Id="rId61" Type="http://schemas.openxmlformats.org/officeDocument/2006/relationships/hyperlink" Target="https://www.kadrovik.ru/docs/08/ppot11.07.02n516.htm" TargetMode="External"/><Relationship Id="rId10" Type="http://schemas.openxmlformats.org/officeDocument/2006/relationships/hyperlink" Target="https://www.kadrovik.ru/docs/08/ppot11.07.02n516.htm" TargetMode="External"/><Relationship Id="rId19" Type="http://schemas.openxmlformats.org/officeDocument/2006/relationships/hyperlink" Target="https://www.kadrovik.ru/docs/08/ppot11.07.02n516.htm" TargetMode="External"/><Relationship Id="rId31" Type="http://schemas.openxmlformats.org/officeDocument/2006/relationships/hyperlink" Target="https://www.kadrovik.ru/docs/08/ppot11.07.02n516.htm" TargetMode="External"/><Relationship Id="rId44" Type="http://schemas.openxmlformats.org/officeDocument/2006/relationships/hyperlink" Target="https://www.kadrovik.ru/docs/08/ppot11.07.02n516.htm" TargetMode="External"/><Relationship Id="rId52" Type="http://schemas.openxmlformats.org/officeDocument/2006/relationships/hyperlink" Target="https://www.kadrovik.ru/docs/08/ppot11.07.02n516.htm" TargetMode="External"/><Relationship Id="rId60" Type="http://schemas.openxmlformats.org/officeDocument/2006/relationships/hyperlink" Target="https://www.kadrovik.ru/docs/08/ppot11.07.02n516.htm" TargetMode="External"/><Relationship Id="rId65" Type="http://schemas.openxmlformats.org/officeDocument/2006/relationships/hyperlink" Target="https://www.kadrovik.ru/docs/08/ppot11.07.02n516.htm" TargetMode="External"/><Relationship Id="rId4" Type="http://schemas.openxmlformats.org/officeDocument/2006/relationships/hyperlink" Target="https://www.kadrovik.ru/docs/08/ppot11.07.02n516.htm" TargetMode="External"/><Relationship Id="rId9" Type="http://schemas.openxmlformats.org/officeDocument/2006/relationships/hyperlink" Target="https://www.kadrovik.ru/docs/08/ppot11.07.02n516.htm" TargetMode="External"/><Relationship Id="rId14" Type="http://schemas.openxmlformats.org/officeDocument/2006/relationships/hyperlink" Target="https://www.kadrovik.ru/docs/08/ppot11.07.02n516.htm" TargetMode="External"/><Relationship Id="rId22" Type="http://schemas.openxmlformats.org/officeDocument/2006/relationships/hyperlink" Target="https://www.kadrovik.ru/docs/08/ppot11.07.02n516.htm" TargetMode="External"/><Relationship Id="rId27" Type="http://schemas.openxmlformats.org/officeDocument/2006/relationships/hyperlink" Target="https://www.kadrovik.ru/docs/08/ppot11.07.02n516.htm" TargetMode="External"/><Relationship Id="rId30" Type="http://schemas.openxmlformats.org/officeDocument/2006/relationships/hyperlink" Target="https://www.kadrovik.ru/docs/08/ppot11.07.02n516.htm" TargetMode="External"/><Relationship Id="rId35" Type="http://schemas.openxmlformats.org/officeDocument/2006/relationships/hyperlink" Target="https://www.kadrovik.ru/docs/08/ppot11.07.02n516.htm" TargetMode="External"/><Relationship Id="rId43" Type="http://schemas.openxmlformats.org/officeDocument/2006/relationships/hyperlink" Target="https://www.kadrovik.ru/docs/08/ppot11.07.02n516.htm" TargetMode="External"/><Relationship Id="rId48" Type="http://schemas.openxmlformats.org/officeDocument/2006/relationships/hyperlink" Target="https://www.kadrovik.ru/docs/08/ppot11.07.02n516.htm" TargetMode="External"/><Relationship Id="rId56" Type="http://schemas.openxmlformats.org/officeDocument/2006/relationships/hyperlink" Target="https://www.kadrovik.ru/docs/08/ppot11.07.02n516.htm" TargetMode="External"/><Relationship Id="rId64" Type="http://schemas.openxmlformats.org/officeDocument/2006/relationships/hyperlink" Target="https://www.kadrovik.ru/docs/08/ppot11.07.02n516.htm" TargetMode="External"/><Relationship Id="rId8" Type="http://schemas.openxmlformats.org/officeDocument/2006/relationships/hyperlink" Target="https://www.kadrovik.ru/docs/08/ppot11.07.02n516.htm" TargetMode="External"/><Relationship Id="rId51" Type="http://schemas.openxmlformats.org/officeDocument/2006/relationships/hyperlink" Target="https://www.kadrovik.ru/docs/08/ppot11.07.02n516.htm" TargetMode="External"/><Relationship Id="rId3" Type="http://schemas.openxmlformats.org/officeDocument/2006/relationships/webSettings" Target="webSettings.xml"/><Relationship Id="rId12" Type="http://schemas.openxmlformats.org/officeDocument/2006/relationships/hyperlink" Target="https://www.kadrovik.ru/docs/08/ppot11.07.02n516.htm" TargetMode="External"/><Relationship Id="rId17" Type="http://schemas.openxmlformats.org/officeDocument/2006/relationships/hyperlink" Target="https://www.kadrovik.ru/docs/08/ppot11.07.02n516.htm" TargetMode="External"/><Relationship Id="rId25" Type="http://schemas.openxmlformats.org/officeDocument/2006/relationships/hyperlink" Target="https://www.kadrovik.ru/docs/08/ppot11.07.02n516.htm" TargetMode="External"/><Relationship Id="rId33" Type="http://schemas.openxmlformats.org/officeDocument/2006/relationships/hyperlink" Target="https://www.kadrovik.ru/docs/08/ppot11.07.02n516.htm" TargetMode="External"/><Relationship Id="rId38" Type="http://schemas.openxmlformats.org/officeDocument/2006/relationships/hyperlink" Target="https://www.kadrovik.ru/docs/08/ppot11.07.02n516.htm" TargetMode="External"/><Relationship Id="rId46" Type="http://schemas.openxmlformats.org/officeDocument/2006/relationships/hyperlink" Target="https://www.kadrovik.ru/docs/08/ppot11.07.02n516.htm" TargetMode="External"/><Relationship Id="rId59" Type="http://schemas.openxmlformats.org/officeDocument/2006/relationships/hyperlink" Target="https://www.kadrovik.ru/docs/08/ppot11.07.02n516.htm" TargetMode="External"/><Relationship Id="rId67" Type="http://schemas.openxmlformats.org/officeDocument/2006/relationships/fontTable" Target="fontTable.xml"/><Relationship Id="rId20" Type="http://schemas.openxmlformats.org/officeDocument/2006/relationships/hyperlink" Target="https://www.kadrovik.ru/docs/08/ppot11.07.02n516.htm" TargetMode="External"/><Relationship Id="rId41" Type="http://schemas.openxmlformats.org/officeDocument/2006/relationships/hyperlink" Target="https://www.kadrovik.ru/docs/08/ppot11.07.02n516.htm" TargetMode="External"/><Relationship Id="rId54" Type="http://schemas.openxmlformats.org/officeDocument/2006/relationships/hyperlink" Target="https://www.kadrovik.ru/docs/08/ppot11.07.02n516.htm" TargetMode="External"/><Relationship Id="rId62" Type="http://schemas.openxmlformats.org/officeDocument/2006/relationships/hyperlink" Target="https://www.kadrovik.ru/docs/08/ppot11.07.02n51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13350</Words>
  <Characters>7611</Characters>
  <Application>Microsoft Office Word</Application>
  <DocSecurity>0</DocSecurity>
  <Lines>63</Lines>
  <Paragraphs>41</Paragraphs>
  <ScaleCrop>false</ScaleCrop>
  <Company>MultiDVD Team</Company>
  <LinksUpToDate>false</LinksUpToDate>
  <CharactersWithSpaces>20920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2018-04-18T07:55:00Z</dcterms:created>
  <dcterms:modified xsi:type="dcterms:W3CDTF">2018-04-18T07:55:00Z</dcterms:modified>
</cp:coreProperties>
</file>