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37" w:rsidRPr="00B55337" w:rsidRDefault="00B55337" w:rsidP="00B553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</w:pPr>
      <w:r w:rsidRPr="00B5533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>О ежегодных премиях Губернатора Московской области "Наше Подмосковье" (с изменениями на 23 марта 2018 года)</w:t>
      </w:r>
    </w:p>
    <w:p w:rsidR="00B55337" w:rsidRPr="00B55337" w:rsidRDefault="00B55337" w:rsidP="00B553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B55337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ГУБЕРНАТОР МОСКОВСКОЙ ОБЛАСТИ</w:t>
      </w:r>
    </w:p>
    <w:p w:rsidR="00B55337" w:rsidRPr="00B55337" w:rsidRDefault="00B55337" w:rsidP="00B553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B55337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ПОСТАНОВЛЕНИЕ</w:t>
      </w:r>
    </w:p>
    <w:p w:rsidR="00B55337" w:rsidRPr="00B55337" w:rsidRDefault="00B55337" w:rsidP="00B553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B55337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от 27 мая 2013 года N 124-ПГ</w:t>
      </w:r>
    </w:p>
    <w:p w:rsidR="00B55337" w:rsidRPr="00B55337" w:rsidRDefault="00B55337" w:rsidP="00B55337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B55337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О ежегодных премиях Губернатора Московской области "Наше Подмосковье"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(с изменениями на 23 марта 2018 года)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____________________________________________________________________ 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Документ с изменениями, внесенными: 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hyperlink r:id="rId4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30 апреля 2014 года N 78-ПГ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(Официальный сайт Правительства Московской области www.mosreg.ru, 30.04.2014); 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hyperlink r:id="rId5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29 апреля 2015 года N 155-ПГ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(Официальный сайт Правительства Московской области www.mosreg.ru, 29.04.2015); 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hyperlink r:id="rId6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31 марта 2016 года N 106-ПГ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(Официальный сайт Правительства Московской области www.mosreg.ru, 31.03.2016); 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hyperlink r:id="rId7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21 апреля 2017 года N 188-ПГ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(Официальный сайт Правительства Московской области www.mosreg.ru, 21.04.2017); 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hyperlink r:id="rId8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8 июня 2017 года N 257-ПГ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(Официальный сайт Правительства Московской области www.mosreg.ru, 08.06.2017); 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hyperlink r:id="rId9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23 марта 2018 года N 118-ПГ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(Официальный сайт Правительства Московской области www.mosreg.ru, 26.03.2018). 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____________________________________________________________________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В целях поощрения граждан Российской Федерации и организаций, зарегистрированных на территории Российской Федерации за достижения, способствующие социально-политическому развитию Московской области, 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постановляю: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1. Учредить с 1 апреля 2013 года ежегодные премии Губернатора Московской области "Наше Подмосковье".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2. Утвердить Положение о ежегодных премиях Губернатора Московской области "Наше Подмосковье" (прилагается).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3. Главному управлению социальных коммуникаций Московской области обеспечить проведение конкурса и вручение ежегодных премий Губернатора Московской области "Наше Подмосковье".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в редакции, введенной в действие </w:t>
      </w:r>
      <w:hyperlink r:id="rId10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30 апреля 2014 года N 78-ПГ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4. Министерству экономики и финансов Московской области при формировании проекта бюджета Московской области на соответствующий финансовый год и плановый период предусматривать Главному управлению социальных коммуникаций Московской области средства на выплату ежегодных премий Губернатора Московской области "Наше Подмосковье".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в редакции, введенной в действие </w:t>
      </w:r>
      <w:hyperlink r:id="rId11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30 апреля 2014 года N 78-ПГ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; в редакции, введенной в действие </w:t>
      </w:r>
      <w:hyperlink r:id="rId12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21 апреля 2017 года N 188-ПГ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; в редакции, введенной в действие с 9 июня 2017 года </w:t>
      </w:r>
      <w:hyperlink r:id="rId13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8 июня 2017 года N 257-ПГ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lastRenderedPageBreak/>
        <w:t>5. Опубликовать настоящее постановление в газете "Ежедневные новости. Подмосковье".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6. Контроль за выполнением настоящего постановления оставляю за собой.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дополнительно включен с 27 марта 2018 года </w:t>
      </w:r>
      <w:hyperlink r:id="rId14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23 марта 2018 года N 118-ПГ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Временно исполняющий обязанности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Губернатора Московской области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А.Ю.Воробьёв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B55337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Положение о ежегодных премиях Губернатора Московской области "Наше Подмосковье"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УТВЕРЖДЕНО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постановлением Губернатора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Московской области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от 27 мая 2013 года N 124-ПГ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(В редакции, введенной в действие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hyperlink r:id="rId15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</w:t>
        </w:r>
        <w:r w:rsidRPr="00B5533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uk-UA"/>
          </w:rPr>
          <w:br/>
        </w:r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Московской области</w:t>
        </w:r>
        <w:r w:rsidRPr="00B5533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uk-UA"/>
          </w:rPr>
          <w:br/>
        </w:r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от 21 апреля 2017 года N 188-ПГ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 -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См. </w:t>
      </w:r>
      <w:hyperlink r:id="rId16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предыдущую редакцию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)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</w:pPr>
      <w:r w:rsidRPr="00B55337">
        <w:rPr>
          <w:rFonts w:ascii="Arial" w:eastAsia="Times New Roman" w:hAnsi="Arial" w:cs="Arial"/>
          <w:color w:val="3C3C3C"/>
          <w:spacing w:val="2"/>
          <w:sz w:val="26"/>
          <w:szCs w:val="26"/>
          <w:lang w:eastAsia="uk-UA"/>
        </w:rPr>
        <w:t>Положение о ежегодных премиях Губернатора Московской области "Наше Подмосковье"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(с изменениями на 23 марта 2018 года)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1. Ежегодные премии Губернатора Московской области "Наше Подмосковье" (далее - ежегодные премии) учреждаются в целях поощрения социальной активности и проявления гражданской инициативы населения на территории Московской области за реализованные проекты в Московской области.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2. Конкурс на соискание ежегодных премий (далее - конкурс) проводится ежегодно в период с 26 марта по 4 сентября.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в редакции, введенной в действие с 27 марта 2018 года </w:t>
      </w:r>
      <w:hyperlink r:id="rId17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23 марта 2018 года N 118-ПГ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3. Ежегодные премии состоят из денежного вознаграждения и диплома лауреата ежегодной премии. Призовой фонд ежегодных премий составляет 180000000 рублей.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4. Проекты на соискание ежегодных премий представляются по следующим категориям: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1) "Инициатива": проекты, в реализации которых участвует группа от 1 до 15 человек;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2) "Команда": проекты, в реализации которых участвует группа от 16 до 50 человек;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3) "Объединение": проекты, в реализации которых участвует группа от 51 до 100 человек;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4) "Сообщество": проекты, в реализации которых участвует группа более 100 человек.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5. В каждой категории ежегодные премии присуждаются в следующих размерах: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1) категория "Инициатива":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lastRenderedPageBreak/>
        <w:t>первая премия - в размере 200000 рублей (максимальное количество - 1 премия);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вторая премия - в размере 55000 рублей (максимальное количество - 1400 премии);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специальная премия - в размере 150000 рублей (максимальное количество - 1 премия);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2) категория "Команда":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первая премия - в размере 300000 рублей (максимальное количество - 1 премия);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вторая премия - в размере 155000 рублей (максимальное количество - 500 премий);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специальная премия - в размере 250000 рублей (максимальное количество - 1 премия);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3) категория "Объединение":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первая премия - в размере 400000 рублей (максимальное количество - 1 премия);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вторая премия - в размере 200000 рублей (максимальное количество - 100 премий);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специальная премия - в размере 300000 рублей (максимальное количество - 1 премия);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4) категория "Сообщество":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первая премия - в размере 500000 рублей (максимальное количество - 1 премия);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вторая премия - в размере 300000 рублей (максимальное количество - 10 премий);</w:t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специальная премия - в размере 400000 рублей (максимальное количество - 1 премия).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5 в редакции, введенной в действие с 27 марта 2018 года </w:t>
      </w:r>
      <w:hyperlink r:id="rId18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23 марта 2018 года N 118-ПГ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6. Ежегодные премии присуждаются по каждой категории, указанной в пункте 4 настоящего Положения, на конкурсной основе за реализованные проекты по следующим темам: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1) "Здоровый образ жизни": организация работы с молодежью, вовлечение граждан в деятельность по развитию досуга, массового и дворового спорта, проведение мероприятий, акций по развитию физической культуры и спорта;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2) "Инновационные и информационные технологии": развитие деятельности в области образования, науки, медицины, внедрение инноваций, разработка авторской проектной деятельности, информационные технологии; социальное предпринимательство;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3) "Гражданская инициатива": контроль организации жилищно-коммунального хозяйства, общественный контроль, работа в области средств массовой информации, создание и развитие медиа и интернет-проектов;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4) "Добровольчество": развитие волонтерской деятельности, работа с людьми с ограниченными возможностями, социализация, поддержка и защита материнства и детства, благотворительность, организация доступной среды;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5) "Экология": охрана окружающей среды, благоустройство придомовых территорий, защита бездомных животных, создание приютов, фермерство, импортозамещение, обустройство и развитие зон отдыха, борьба с незаконными свалками;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6) "Культура и творчество": творческое самовыражение, развитие межнационального сотрудничества, религиозное просвещение граждан, туризм, развитие краеведения, частного музейного и библиотечного дела, издательство книг, сохранение объектов культурного наследия;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7) "Патриотика": работа по патриотическому воспитанию, организация народных добровольных дружин, казачьих сообществ, поисковых и военно-патриотических клубов.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6 в редакции, введенной в действие с 27 марта 2018 года </w:t>
      </w:r>
      <w:hyperlink r:id="rId19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23 марта 2018 года N 118-ПГ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 xml:space="preserve">7. В конкурсе могут принимать участие граждане Российской Федерации, достигшие 18 лет, имеющие регистрацию по месту жительства или месту пребывания на территории Московской области, подтвержденную соответствующей отметкой в паспорте или документом, выданным уполномоченным органом (далее - соискатель). Лицо, принимающее участие в конкурсе в качестве соискателя, не может быть зарегистрировано 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lastRenderedPageBreak/>
        <w:t>для участия в конкурсе в качестве участника группы проекта.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8. В целях проведения конкурсного отбора, оценки проектов и подготовки предложений по присуждению ежегодных премий создается совет по присуждению ежегодных премий Губернатора Московской области "Наше Подмосковье" (далее - Совет).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9. Заявка на соискание ежегодной премии должна содержать: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1) ФИО соискателя, его паспортные данные, адрес места жительства или места пребывания и контактные данные;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2) описание проекта;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3) материалы, подтверждающие реализацию проекта и участие членов группы в реализации данного проекта.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10. Каждый соискатель может направить только одну заявку на соискание ежегодных премий Губернатора Московской области в период с 26 марта по 31 мая. Заявка направляется в электронном виде путем заполнения специальной формы на сайте, указанном в Извещении о конкурсе на соискание ежегодных премий Губернатора Московской области "Наше Подмосковье" (далее - извещение), и не подлежит корректировке. Извещение публикуется в газете "Ежедневные новости. Подмосковье".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в редакции, введенной в действие с 27 марта 2018 года </w:t>
      </w:r>
      <w:hyperlink r:id="rId20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23 марта 2018 года N 118-ПГ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11. Все члены группы проекта должны быть зарегистрированы на сайте, указанном в извещении, в качестве участников группы проекта. В случае несоответствия количества зарегистрированных участников группы проекта категории проекта, проект переносится в категорию, соответствующую количеству членов группы проекта. Члены группы проекта могут быть участниками только одного проекта.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12. Соискатель несет ответственность за достоверность предоставленной в заявке информации и материалов. Заявки, поступающие на сайт, обрабатываются техническими специалистами после чего одобряются к участию в конкурсе или отклоняются в случае несоответствия представленной в заявке информации требованиям настоящего Положения. В случае выявления недостоверной информации, представленной в заявке и/или материалах, заявка подлежит отклонению Советом на любом этапе конкурса.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13. В целях проверки достоверности представленной информации Совет организует дни презентаций проектов соискателями ежегодных премий, участие в которых обязательно для всех соискателей (сроки и порядок проведения указываются в извещении). Каждая группа из своего состава делегирует одного человека, который будет представлять группу в конкурсе на соискание ежегодных премий, от имени которого будет подана заявка на участие в конкурсе и на имя которого будут переведены денежные средства в случае, если соискатель войдет в список лауреатов ежегодных премий Губернатора Московской области "Наше Подмосковье" (далее - список лауреатов). Соискатель представляет заявление, подписанное участниками группы проекта, о делегировании его на соискание ежегодных премий, подтвержденное по форме, указанной в извещении. Для участия в конкурсе одного человека предоставление указанного заявления не требуется.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14. В случае изменения паспортных данных соискатель обязан уведомить в письменной форме Главное управление социальных коммуникаций Московской области (далее - ГУСК Московской области) в течение 5 рабочих дней с даты таких изменений и предоставить подтверждающие документы.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15. Состав Совета формируется из представителей профильных экспертных сообществ, общественных советов при центральных исполнительных органах государственной власти Московской области, Общественной палаты Московской области, руководителей высших учебных заведений Московской области, а также иных представителей общественности и утверждается распоряжением Губернатора Московской области.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в редакции, введенной в действие с 27 марта 2018 года </w:t>
      </w:r>
      <w:hyperlink r:id="rId21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23 марта 2018 года N 118-ПГ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lastRenderedPageBreak/>
        <w:t>16. В состав Совета входит не менее двенадцати человек: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председатель Совета;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заместитель председателя Совета;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секретарь Совета;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члены Совета.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Председатель Совета, заместитель председателя Совета и секретарь Совета избираются на первом заседании Совета большинством голосов не менее двух третей от общего количества членов Совета.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17. Совет возглавляет председатель, который руководит работой Совета, председательствует на заседаниях Совета, контролирует выполнение решений Совета.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18. На время отсутствия председателя Совета его полномочия исполняет заместитель председателя Совета.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19. Члены Совета обязаны принимать участие в заседаниях Совета, участвовать в обсуждении рассматриваемых вопросов и выработке решений по ним, а также участвовать в днях презентации проектов, оценивать проекты и участвовать в формировании списка лауреатов.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20. Члены Совета имеют право: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1) вносить предложения в повестку дня заседания Совета и по порядку его ведения;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2) излагать свое мнение по обсуждаемым на заседаниях Совета вопросам;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3) получать информацию о ходе выполнения решений Совета.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21. В случае возникновения конфликта интересов в отношении конкретной заявки член Совета обязан заявить самоотвод.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В целях настоящего Положения под конфликтом интересов понимается ситуация, при которой личная заинтересованность члена Совета влияет или может повлиять на объективное решение в отношении оценки заявок, или ситуация, при которой возникает или может возникнуть противоречие между личной заинтересованностью члена Совета и интересами соискателя.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22. Дата проведения заседаний Совета определяется решением председателя Совета.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23. Заседание Совета является правомочным, если на нем присутствует более половины членов Совета.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24. Решение Совета о присуждении ежегодных премий принимается открытым голосованием большинством голосов от общего числа присутствующих на заседании Совета. На основании указанного решения подготавливается список лауреатов.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25. Голосование членов Совета по вопросам, связанным с организационной деятельностью Совета, может проводиться заочно (опросным путем).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26. Заседание Совета оформляется протоколом. Протоколы заседания Совета подписываются председательствующим на заседании Совета и секретарем Совета.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27. В целях предварительной оценки, дополнительных обсуждений и анализа представленных соискателями материалов Совет привлекает экспертов. Члены Совета и привлеченные эксперты осуществляют работу на общественных началах.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в редакции, введенной в действие с 27 марта 2018 года </w:t>
      </w:r>
      <w:hyperlink r:id="rId22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 xml:space="preserve">постановлением Губернатора Московской </w:t>
        </w:r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lastRenderedPageBreak/>
          <w:t>области от 23 марта 2018 года N 118-ПГ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28. Рассмотрение одобренных заявок, участвующих в днях презентаций (далее - заявка), осуществляется Советом и привлеченными экспертами в течение 90 дней со дня окончания срока приема заявок.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29. Критерии оценки заявок: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1) социальная значимость проекта;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2) достигнутые результаты за прошедший год;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3) практическое применение;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4) уникальность проекта;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5) охват аудитории проекта;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6) затраченные ресурсы.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30. Совет оценивает заявки по каждому из критериев оценки заявок, указанному в пункте 29 настоящего Положения, по десятибалльной шкале.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31. Совет не вправе рассматривать заявки и прилагаемые к ним документы, поступившие после окончания срока приема заявок, указанного в пункте 10 настоящего Положения.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32. Соискатель имеет право отозвать свою заявку путем письменного уведомления Совета.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33. На основании решения Совета в срок до 15 августа ГУСК Московской области подготавливает проект постановления Губернатора Московской области о присуждении ежегодных премий.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  <w:t>(Пункт в редакции, введенной в действие с 27 марта 2018 года </w:t>
      </w:r>
      <w:hyperlink r:id="rId23" w:history="1">
        <w:r w:rsidRPr="00B55337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uk-UA"/>
          </w:rPr>
          <w:t>постановлением Губернатора Московской области от 23 марта 2018 года N 118-ПГ</w:t>
        </w:r>
      </w:hyperlink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34. На основании решения Совета, принятым большинством голосов от общего числа присутствующих на заседании Совета, лауреаты ежегодной премии, предоставившие недостоверную информацию для участия в конкурсе, исключаются из списка лауреатов. Вместо исключенного лауреата в список лауреатов включается соискатель, набравший наибольшее количество баллов по результатам голосования.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35. Информация об итогах конкурса на соискание ежегодных премий публикуется в средствах массовой информации.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36. Вручение диплома лауреата ежегодной премии производится в торжественной обстановке.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37. Организационно-техническое сопровождение проведения конкурса и обеспечение церемонии вручения ежегодной премии осуществляется ГУСК Московской области.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38. Финансирование расходов, связанных с реализацией настоящего Положения, осуществляется в пределах средств, предусмотренных ГУСК Московской области в бюджете Московской области на соответствующий финансовый год и плановый период.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39. Лауреаты ежегодной премии представляют документы, необходимые для перечисления денежных средств в порядке, указанном в извещении, в течение 10 рабочих дней с даты публикации в средствах массовой информации сведений об итогах конкурса.</w:t>
      </w: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br/>
      </w:r>
    </w:p>
    <w:p w:rsidR="00B55337" w:rsidRPr="00B55337" w:rsidRDefault="00B55337" w:rsidP="00B5533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</w:pPr>
      <w:r w:rsidRPr="00B55337">
        <w:rPr>
          <w:rFonts w:ascii="Arial" w:eastAsia="Times New Roman" w:hAnsi="Arial" w:cs="Arial"/>
          <w:color w:val="2D2D2D"/>
          <w:spacing w:val="2"/>
          <w:sz w:val="18"/>
          <w:szCs w:val="18"/>
          <w:lang w:eastAsia="uk-UA"/>
        </w:rPr>
        <w:t>40. Выплата ежегодных премий осуществляется путем перечисления средств на счет лауреата ежегодной премии, открытый в кредитной организации на имя лауреата. 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B55337"/>
    <w:rsid w:val="0056271E"/>
    <w:rsid w:val="00B55337"/>
    <w:rsid w:val="00D5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B55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55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3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5533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formattext">
    <w:name w:val="formattext"/>
    <w:basedOn w:val="a"/>
    <w:rsid w:val="00B5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text">
    <w:name w:val="headertext"/>
    <w:basedOn w:val="a"/>
    <w:rsid w:val="00B5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55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70579" TargetMode="External"/><Relationship Id="rId13" Type="http://schemas.openxmlformats.org/officeDocument/2006/relationships/hyperlink" Target="http://docs.cntd.ru/document/456070579" TargetMode="External"/><Relationship Id="rId18" Type="http://schemas.openxmlformats.org/officeDocument/2006/relationships/hyperlink" Target="http://docs.cntd.ru/document/5569133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6913355" TargetMode="External"/><Relationship Id="rId7" Type="http://schemas.openxmlformats.org/officeDocument/2006/relationships/hyperlink" Target="http://docs.cntd.ru/document/456059638" TargetMode="External"/><Relationship Id="rId12" Type="http://schemas.openxmlformats.org/officeDocument/2006/relationships/hyperlink" Target="http://docs.cntd.ru/document/456059638" TargetMode="External"/><Relationship Id="rId17" Type="http://schemas.openxmlformats.org/officeDocument/2006/relationships/hyperlink" Target="http://docs.cntd.ru/document/55691335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1810327" TargetMode="External"/><Relationship Id="rId20" Type="http://schemas.openxmlformats.org/officeDocument/2006/relationships/hyperlink" Target="http://docs.cntd.ru/document/5569133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91576" TargetMode="External"/><Relationship Id="rId11" Type="http://schemas.openxmlformats.org/officeDocument/2006/relationships/hyperlink" Target="http://docs.cntd.ru/document/53795477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537973566" TargetMode="External"/><Relationship Id="rId15" Type="http://schemas.openxmlformats.org/officeDocument/2006/relationships/hyperlink" Target="http://docs.cntd.ru/document/456059638" TargetMode="External"/><Relationship Id="rId23" Type="http://schemas.openxmlformats.org/officeDocument/2006/relationships/hyperlink" Target="http://docs.cntd.ru/document/556913355" TargetMode="External"/><Relationship Id="rId10" Type="http://schemas.openxmlformats.org/officeDocument/2006/relationships/hyperlink" Target="http://docs.cntd.ru/document/537954771" TargetMode="External"/><Relationship Id="rId19" Type="http://schemas.openxmlformats.org/officeDocument/2006/relationships/hyperlink" Target="http://docs.cntd.ru/document/556913355" TargetMode="External"/><Relationship Id="rId4" Type="http://schemas.openxmlformats.org/officeDocument/2006/relationships/hyperlink" Target="http://docs.cntd.ru/document/537954771" TargetMode="External"/><Relationship Id="rId9" Type="http://schemas.openxmlformats.org/officeDocument/2006/relationships/hyperlink" Target="http://docs.cntd.ru/document/556913355" TargetMode="External"/><Relationship Id="rId14" Type="http://schemas.openxmlformats.org/officeDocument/2006/relationships/hyperlink" Target="http://docs.cntd.ru/document/556913355" TargetMode="External"/><Relationship Id="rId22" Type="http://schemas.openxmlformats.org/officeDocument/2006/relationships/hyperlink" Target="http://docs.cntd.ru/document/556913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11545</Words>
  <Characters>6581</Characters>
  <Application>Microsoft Office Word</Application>
  <DocSecurity>0</DocSecurity>
  <Lines>54</Lines>
  <Paragraphs>36</Paragraphs>
  <ScaleCrop>false</ScaleCrop>
  <Company>MultiDVD Team</Company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2018-08-15T15:54:00Z</dcterms:created>
  <dcterms:modified xsi:type="dcterms:W3CDTF">2018-08-15T15:54:00Z</dcterms:modified>
</cp:coreProperties>
</file>