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BD" w:rsidRDefault="001B7ABD" w:rsidP="001B7ABD">
      <w:pPr>
        <w:pStyle w:val="a3"/>
        <w:shd w:val="clear" w:color="auto" w:fill="FDFDEF"/>
        <w:spacing w:beforeAutospacing="0" w:afterAutospacing="0" w:line="213" w:lineRule="atLeast"/>
        <w:ind w:left="250" w:right="25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ПИСЬМО</w:t>
      </w:r>
    </w:p>
    <w:p w:rsidR="001B7ABD" w:rsidRDefault="001B7ABD" w:rsidP="001B7ABD">
      <w:pPr>
        <w:pStyle w:val="a3"/>
        <w:shd w:val="clear" w:color="auto" w:fill="FDFDEF"/>
        <w:spacing w:beforeAutospacing="0" w:afterAutospacing="0" w:line="213" w:lineRule="atLeast"/>
        <w:ind w:left="250" w:right="25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от 14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октября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2011 г. N 03-04-06/7-271</w:t>
      </w:r>
    </w:p>
    <w:p w:rsidR="001B7ABD" w:rsidRDefault="001B7ABD" w:rsidP="001B7ABD">
      <w:pPr>
        <w:pStyle w:val="a3"/>
        <w:shd w:val="clear" w:color="auto" w:fill="FDFDEF"/>
        <w:spacing w:before="0" w:beforeAutospacing="0" w:after="0" w:afterAutospacing="0" w:line="213" w:lineRule="atLeast"/>
        <w:ind w:left="250" w:right="25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Департамент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налоговой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таможенно-тарифной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политики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рассмотрел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письмо ООО по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вопросу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порядка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предоставления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fldChar w:fldCharType="begin"/>
      </w:r>
      <w:r>
        <w:rPr>
          <w:rFonts w:ascii="Arial" w:hAnsi="Arial" w:cs="Arial"/>
          <w:color w:val="333333"/>
          <w:sz w:val="26"/>
          <w:szCs w:val="26"/>
        </w:rPr>
        <w:instrText xml:space="preserve"> HYPERLINK "http://taxpravo.ru/navigator/106-imuschestvennye_nalogovye_vychety" </w:instrText>
      </w:r>
      <w:r>
        <w:rPr>
          <w:rFonts w:ascii="Arial" w:hAnsi="Arial" w:cs="Arial"/>
          <w:color w:val="333333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имущественного</w:t>
      </w:r>
      <w:proofErr w:type="spellEnd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налогового</w:t>
      </w:r>
      <w:proofErr w:type="spellEnd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вычета</w:t>
      </w:r>
      <w:proofErr w:type="spellEnd"/>
      <w:r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 xml:space="preserve"> по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налогу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доходы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физических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лиц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и в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соответствии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ст. 34.2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fldChar w:fldCharType="begin"/>
      </w:r>
      <w:r>
        <w:rPr>
          <w:rFonts w:ascii="Arial" w:hAnsi="Arial" w:cs="Arial"/>
          <w:color w:val="333333"/>
          <w:sz w:val="26"/>
          <w:szCs w:val="26"/>
        </w:rPr>
        <w:instrText xml:space="preserve"> HYPERLINK "http://taxpravo.ru/kodex/179509-nalogovyiy_kodeks_rossiyskoy_federatsii" </w:instrText>
      </w:r>
      <w:r>
        <w:rPr>
          <w:rFonts w:ascii="Arial" w:hAnsi="Arial" w:cs="Arial"/>
          <w:color w:val="333333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Налогового</w:t>
      </w:r>
      <w:proofErr w:type="spellEnd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кодекса</w:t>
      </w:r>
      <w:proofErr w:type="spellEnd"/>
      <w:r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Российской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Федерации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далее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- Кодекс)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разъясняет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следующее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1B7ABD" w:rsidRDefault="001B7ABD" w:rsidP="001B7ABD">
      <w:pPr>
        <w:pStyle w:val="a3"/>
        <w:shd w:val="clear" w:color="auto" w:fill="FDFDEF"/>
        <w:spacing w:before="0" w:beforeAutospacing="0" w:after="0" w:afterAutospacing="0" w:line="213" w:lineRule="atLeast"/>
        <w:ind w:left="250" w:right="25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соответствии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 п. 3 ст. 220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Кодекса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fldChar w:fldCharType="begin"/>
      </w:r>
      <w:r>
        <w:rPr>
          <w:rFonts w:ascii="Arial" w:hAnsi="Arial" w:cs="Arial"/>
          <w:color w:val="333333"/>
          <w:sz w:val="26"/>
          <w:szCs w:val="26"/>
        </w:rPr>
        <w:instrText xml:space="preserve"> HYPERLINK "http://taxpravo.ru/navigator/106-imuschestvennye_nalogovye_vychety" </w:instrText>
      </w:r>
      <w:r>
        <w:rPr>
          <w:rFonts w:ascii="Arial" w:hAnsi="Arial" w:cs="Arial"/>
          <w:color w:val="333333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имущественный</w:t>
      </w:r>
      <w:proofErr w:type="spellEnd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налоговый</w:t>
      </w:r>
      <w:proofErr w:type="spellEnd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вычет</w:t>
      </w:r>
      <w:proofErr w:type="spellEnd"/>
      <w:r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предусмотренный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пп. 2 п. 1 ст. 220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Кодекса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может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быть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предоставлен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налогоплательщику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до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окончания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налогового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периода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при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его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обращении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к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работодателю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далее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данном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пункте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именуемому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налоговым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агентом) при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условии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подтверждения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права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налогоплательщика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на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fldChar w:fldCharType="begin"/>
      </w:r>
      <w:r>
        <w:rPr>
          <w:rFonts w:ascii="Arial" w:hAnsi="Arial" w:cs="Arial"/>
          <w:color w:val="333333"/>
          <w:sz w:val="26"/>
          <w:szCs w:val="26"/>
        </w:rPr>
        <w:instrText xml:space="preserve"> HYPERLINK "http://taxpravo.ru/navigator/106-imuschestvennye_nalogovye_vychety" </w:instrText>
      </w:r>
      <w:r>
        <w:rPr>
          <w:rFonts w:ascii="Arial" w:hAnsi="Arial" w:cs="Arial"/>
          <w:color w:val="333333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имущественный</w:t>
      </w:r>
      <w:proofErr w:type="spellEnd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налоговый</w:t>
      </w:r>
      <w:proofErr w:type="spellEnd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вычет</w:t>
      </w:r>
      <w:proofErr w:type="spellEnd"/>
      <w:r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налоговым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органом по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форме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утверждаемой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федеральным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органом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исполнительной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власти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уполномоченным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по контролю и надзору в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области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налогов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сборов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1B7ABD" w:rsidRDefault="001B7ABD" w:rsidP="001B7ABD">
      <w:pPr>
        <w:pStyle w:val="a3"/>
        <w:shd w:val="clear" w:color="auto" w:fill="FDFDEF"/>
        <w:spacing w:before="0" w:beforeAutospacing="0" w:after="0" w:afterAutospacing="0" w:line="213" w:lineRule="atLeast"/>
        <w:ind w:left="250" w:right="25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Таким образом,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исходя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из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нормы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п. 3 ст. 220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Кодекса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только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работодатель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вправе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предоставлять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налогоплательщику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fldChar w:fldCharType="begin"/>
      </w:r>
      <w:r>
        <w:rPr>
          <w:rFonts w:ascii="Arial" w:hAnsi="Arial" w:cs="Arial"/>
          <w:color w:val="333333"/>
          <w:sz w:val="26"/>
          <w:szCs w:val="26"/>
        </w:rPr>
        <w:instrText xml:space="preserve"> HYPERLINK "http://taxpravo.ru/navigator/106-imuschestvennye_nalogovye_vychety" </w:instrText>
      </w:r>
      <w:r>
        <w:rPr>
          <w:rFonts w:ascii="Arial" w:hAnsi="Arial" w:cs="Arial"/>
          <w:color w:val="333333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имущественный</w:t>
      </w:r>
      <w:proofErr w:type="spellEnd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налоговый</w:t>
      </w:r>
      <w:proofErr w:type="spellEnd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вычет</w:t>
      </w:r>
      <w:proofErr w:type="spellEnd"/>
      <w:r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предусмотренный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пп. 2 п. 1 ст. 220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Кодекса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1B7ABD" w:rsidRDefault="001B7ABD" w:rsidP="001B7ABD">
      <w:pPr>
        <w:pStyle w:val="a3"/>
        <w:shd w:val="clear" w:color="auto" w:fill="FDFDEF"/>
        <w:spacing w:beforeAutospacing="0" w:afterAutospacing="0" w:line="213" w:lineRule="atLeast"/>
        <w:ind w:left="250" w:right="25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этом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согласно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Трудовому кодексу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Российской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Федерации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работником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является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физическое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лицо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вступившее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трудовые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отношения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работодателем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основании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трудового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договора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1B7ABD" w:rsidRDefault="001B7ABD" w:rsidP="001B7ABD">
      <w:pPr>
        <w:pStyle w:val="a3"/>
        <w:shd w:val="clear" w:color="auto" w:fill="FDFDEF"/>
        <w:spacing w:before="0" w:beforeAutospacing="0" w:after="0" w:afterAutospacing="0" w:line="213" w:lineRule="atLeast"/>
        <w:ind w:left="250" w:right="250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Поскольку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организация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не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является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работодателем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по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отношению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к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физическому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лицу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заключившему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ней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гражданско-правовой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договор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выполнение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работ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оказание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услуг), то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данная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организация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не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вправе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предоставить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данному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физическому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лицу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fldChar w:fldCharType="begin"/>
      </w:r>
      <w:r>
        <w:rPr>
          <w:rFonts w:ascii="Arial" w:hAnsi="Arial" w:cs="Arial"/>
          <w:color w:val="333333"/>
          <w:sz w:val="26"/>
          <w:szCs w:val="26"/>
        </w:rPr>
        <w:instrText xml:space="preserve"> HYPERLINK "http://taxpravo.ru/navigator/106-imuschestvennye_nalogovye_vychety" </w:instrText>
      </w:r>
      <w:r>
        <w:rPr>
          <w:rFonts w:ascii="Arial" w:hAnsi="Arial" w:cs="Arial"/>
          <w:color w:val="333333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имущественный</w:t>
      </w:r>
      <w:proofErr w:type="spellEnd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налоговый</w:t>
      </w:r>
      <w:proofErr w:type="spellEnd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8CC"/>
          <w:sz w:val="18"/>
          <w:szCs w:val="18"/>
          <w:bdr w:val="none" w:sz="0" w:space="0" w:color="auto" w:frame="1"/>
        </w:rPr>
        <w:t>вычет</w:t>
      </w:r>
      <w:proofErr w:type="spellEnd"/>
      <w:r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1B7ABD" w:rsidRDefault="001B7ABD" w:rsidP="001B7ABD">
      <w:pPr>
        <w:pStyle w:val="a3"/>
        <w:shd w:val="clear" w:color="auto" w:fill="FDFDEF"/>
        <w:spacing w:beforeAutospacing="0" w:afterAutospacing="0" w:line="213" w:lineRule="atLeast"/>
        <w:ind w:left="250" w:right="250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Заместитель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директора</w:t>
      </w:r>
    </w:p>
    <w:p w:rsidR="001B7ABD" w:rsidRDefault="001B7ABD" w:rsidP="001B7ABD">
      <w:pPr>
        <w:pStyle w:val="a3"/>
        <w:shd w:val="clear" w:color="auto" w:fill="FDFDEF"/>
        <w:spacing w:beforeAutospacing="0" w:afterAutospacing="0" w:line="213" w:lineRule="atLeast"/>
        <w:ind w:left="250" w:right="250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Департамента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налоговой</w:t>
      </w:r>
      <w:proofErr w:type="spellEnd"/>
    </w:p>
    <w:p w:rsidR="001B7ABD" w:rsidRDefault="001B7ABD" w:rsidP="001B7ABD">
      <w:pPr>
        <w:pStyle w:val="a3"/>
        <w:shd w:val="clear" w:color="auto" w:fill="FDFDEF"/>
        <w:spacing w:beforeAutospacing="0" w:afterAutospacing="0" w:line="213" w:lineRule="atLeast"/>
        <w:ind w:left="250" w:right="25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таможенно-тарифной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политики</w:t>
      </w:r>
      <w:proofErr w:type="spellEnd"/>
    </w:p>
    <w:p w:rsidR="001B7ABD" w:rsidRDefault="001B7ABD" w:rsidP="001B7ABD">
      <w:pPr>
        <w:pStyle w:val="a3"/>
        <w:shd w:val="clear" w:color="auto" w:fill="FDFDEF"/>
        <w:spacing w:beforeAutospacing="0" w:afterAutospacing="0" w:line="213" w:lineRule="atLeast"/>
        <w:ind w:left="250" w:right="25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С.В.РАЗГУЛИН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7ABD"/>
    <w:rsid w:val="001B7ABD"/>
    <w:rsid w:val="0056271E"/>
    <w:rsid w:val="005A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B7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747</Characters>
  <Application>Microsoft Office Word</Application>
  <DocSecurity>0</DocSecurity>
  <Lines>6</Lines>
  <Paragraphs>4</Paragraphs>
  <ScaleCrop>false</ScaleCrop>
  <Company>MultiDVD Team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2019-02-21T18:38:00Z</dcterms:created>
  <dcterms:modified xsi:type="dcterms:W3CDTF">2019-02-21T18:39:00Z</dcterms:modified>
</cp:coreProperties>
</file>