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О внесении изменения в решение Челябинской городской Думы</w:t>
      </w:r>
      <w:r>
        <w:rPr>
          <w:rFonts w:ascii="Tahoma" w:hAnsi="Tahoma" w:cs="Tahoma"/>
          <w:color w:val="343432"/>
          <w:sz w:val="21"/>
          <w:szCs w:val="21"/>
        </w:rPr>
        <w:br/>
        <w:t>от 22.11.2005 № 8/11 «О земельном налоге на территории города Челябинска»</w:t>
      </w:r>
    </w:p>
    <w:p w:rsidR="00C21EE8" w:rsidRDefault="00C21EE8" w:rsidP="00C21EE8">
      <w:pPr>
        <w:pStyle w:val="consplusnormal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В соответствии с Налоговым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Челябинска</w:t>
      </w:r>
    </w:p>
    <w:p w:rsidR="00C21EE8" w:rsidRDefault="00C21EE8" w:rsidP="00C21EE8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>Челябинская городская Дума первого созыва</w:t>
      </w:r>
    </w:p>
    <w:p w:rsidR="00C21EE8" w:rsidRDefault="00C21EE8" w:rsidP="00C21EE8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>РЕШАЕТ:</w:t>
      </w:r>
    </w:p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1. Внести в приложение 2 к решению Челябинской городской Думы от 22.11.2005 № 8/11 «О земельном налоге на территории города Челябинска» изменение, изложив его в новой редакции (приложение к настоящему решению).</w:t>
      </w:r>
    </w:p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2. Внести настоящее решение в раздел 3 «Экономика, финансы, бюджет города» нормативной правовой базы местного самоуправления города Челябинска.</w:t>
      </w:r>
    </w:p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3. Ответственность за исполнение настоящего решения возложить на заместителя Главы города по экономике и финансам Е.В. Мурзину.</w:t>
      </w:r>
    </w:p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4. Контроль исполнения настоящего решения поручить постоянной комиссии городской Думы по бюджету и налогам (Д.В. Довженко).</w:t>
      </w:r>
    </w:p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5. Настоящее решение вступает в силу со дня его официального опубликования и применяется к правоотношениям, возникшим с 01 января 2016 года.</w:t>
      </w:r>
    </w:p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 </w:t>
      </w:r>
    </w:p>
    <w:p w:rsidR="00C21EE8" w:rsidRDefault="00C21EE8" w:rsidP="00C21EE8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Председатель</w:t>
      </w:r>
      <w:r>
        <w:rPr>
          <w:rFonts w:ascii="Tahoma" w:hAnsi="Tahoma" w:cs="Tahoma"/>
          <w:color w:val="343432"/>
          <w:sz w:val="21"/>
          <w:szCs w:val="21"/>
        </w:rPr>
        <w:br/>
        <w:t>Челябинской городской Думы 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 xml:space="preserve">С.И. </w:t>
      </w:r>
      <w:proofErr w:type="spellStart"/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>Мошаров</w:t>
      </w:r>
      <w:proofErr w:type="spellEnd"/>
    </w:p>
    <w:p w:rsidR="00C21EE8" w:rsidRDefault="00C21EE8" w:rsidP="00C21EE8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 </w:t>
      </w:r>
    </w:p>
    <w:p w:rsidR="00C21EE8" w:rsidRDefault="00C21EE8" w:rsidP="00C21EE8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Глава города Челябинска                                                    </w:t>
      </w:r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 xml:space="preserve">Е.Н. </w:t>
      </w:r>
      <w:proofErr w:type="spellStart"/>
      <w:r>
        <w:rPr>
          <w:rStyle w:val="a4"/>
          <w:rFonts w:ascii="Tahoma" w:hAnsi="Tahoma" w:cs="Tahoma"/>
          <w:color w:val="343432"/>
          <w:sz w:val="21"/>
          <w:szCs w:val="21"/>
          <w:bdr w:val="none" w:sz="0" w:space="0" w:color="auto" w:frame="1"/>
        </w:rPr>
        <w:t>Тефтелев</w:t>
      </w:r>
      <w:proofErr w:type="spellEnd"/>
    </w:p>
    <w:p w:rsidR="006733EA" w:rsidRDefault="006733EA">
      <w:bookmarkStart w:id="0" w:name="_GoBack"/>
      <w:bookmarkEnd w:id="0"/>
    </w:p>
    <w:sectPr w:rsidR="0067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8"/>
    <w:rsid w:val="006733EA"/>
    <w:rsid w:val="00C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8B38-743B-41E8-B26B-D5345957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2019-02-10T20:34:00Z</dcterms:created>
  <dcterms:modified xsi:type="dcterms:W3CDTF">2019-02-10T20:34:00Z</dcterms:modified>
</cp:coreProperties>
</file>