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E3" w:rsidRPr="00404DE3" w:rsidRDefault="00404DE3" w:rsidP="00404D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5D7F"/>
          <w:kern w:val="36"/>
          <w:sz w:val="28"/>
          <w:szCs w:val="28"/>
          <w:lang w:eastAsia="ru-RU"/>
        </w:rPr>
      </w:pPr>
      <w:r w:rsidRPr="00404DE3">
        <w:rPr>
          <w:rFonts w:ascii="Arial" w:eastAsia="Times New Roman" w:hAnsi="Arial" w:cs="Arial"/>
          <w:b/>
          <w:bCs/>
          <w:color w:val="275D7F"/>
          <w:kern w:val="36"/>
          <w:sz w:val="28"/>
          <w:szCs w:val="28"/>
          <w:lang w:eastAsia="ru-RU"/>
        </w:rPr>
        <w:t>СОВЕТ МУНИЦИПАЛЬНОГО ОБРАЗОВАНИЯ "ГОРОД АСТРАХАНЬ" РЕШЕНИЕ от 27 октября 2005 г. N 204 ОБ УТВЕРЖДЕНИИ ПОЛОЖЕНИЯ О ЗЕМЕЛЬНОМ НАЛОГЕ НА ТЕРРИТОРИИ МУНИЦИПАЛЬНОГО ОБРАЗОВАНИЯ "ГОРОД АСТРАХАНЬ"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 предоставлен </w:t>
      </w:r>
      <w:proofErr w:type="spellStart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"http://www.consultant.ru/" </w:instrText>
      </w: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404DE3">
        <w:rPr>
          <w:rFonts w:ascii="Arial" w:eastAsia="Times New Roman" w:hAnsi="Arial" w:cs="Arial"/>
          <w:color w:val="275D7F"/>
          <w:sz w:val="20"/>
          <w:szCs w:val="20"/>
          <w:u w:val="single"/>
          <w:lang w:eastAsia="ru-RU"/>
        </w:rPr>
        <w:t>КонсультантПлюс</w:t>
      </w:r>
      <w:proofErr w:type="spellEnd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СОВЕТ МУНИЦИПАЛЬНОГО ОБРАЗОВАНИЯ "ГОРОД АСТРАХАНЬ"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27 октября 2005 г. N 204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УТВЕРЖДЕНИИ ПОЛОЖЕНИЯ О ЗЕМЕЛЬНОМ НАЛОГЕ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 МУНИЦИПАЛЬНОГО ОБРАЗОВАНИЯ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"ГОРОД АСТРАХАНЬ"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Список изменяющих документов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 Решений Совета муниципального образования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"Город Астрахань" от 24.11.2005 </w:t>
      </w:r>
      <w:hyperlink r:id="rId4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225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30.05.2006 </w:t>
      </w:r>
      <w:hyperlink r:id="rId5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51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Городской Думы муниципального образования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"Город Астрахань</w:t>
      </w:r>
      <w:proofErr w:type="gramStart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  от</w:t>
      </w:r>
      <w:proofErr w:type="gramEnd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28.06.2007 </w:t>
      </w:r>
      <w:hyperlink r:id="rId6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78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26.10.2007 </w:t>
      </w:r>
      <w:hyperlink r:id="rId7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117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20.12.2007 </w:t>
      </w:r>
      <w:hyperlink r:id="rId8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178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11.06.2008 </w:t>
      </w:r>
      <w:hyperlink r:id="rId9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91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27.11.2008 </w:t>
      </w:r>
      <w:hyperlink r:id="rId10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167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28.10.2010 </w:t>
      </w:r>
      <w:hyperlink r:id="rId11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138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16.11.2010 </w:t>
      </w:r>
      <w:hyperlink r:id="rId12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205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04.08.2011 </w:t>
      </w:r>
      <w:hyperlink r:id="rId13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85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25.10.2012 </w:t>
      </w:r>
      <w:hyperlink r:id="rId14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196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22.05.2014 </w:t>
      </w:r>
      <w:hyperlink r:id="rId15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98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20.11.2014 </w:t>
      </w:r>
      <w:hyperlink r:id="rId16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228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04.12.2014 </w:t>
      </w:r>
      <w:hyperlink r:id="rId17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233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Налогового </w:t>
      </w:r>
      <w:hyperlink r:id="rId18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кодекса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Федерации, Федерального </w:t>
      </w:r>
      <w:hyperlink r:id="rId19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закона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29 ноября 2004 года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Федерации", Федерального </w:t>
      </w:r>
      <w:hyperlink r:id="rId20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закона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6 октября 2003 года N 131-ФЗ "Об общих принципах организации местного самоуправления в Российской Федерации", </w:t>
      </w:r>
      <w:proofErr w:type="spellStart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"consultantplus://offline/ref=72BA4A2F603ECD1944AA51F32F849283FAA6B73618B80048AFBCCF350F2E005CBF3F2011559DD20F53A21D19i7G" </w:instrText>
      </w: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404DE3">
        <w:rPr>
          <w:rFonts w:ascii="Arial" w:eastAsia="Times New Roman" w:hAnsi="Arial" w:cs="Arial"/>
          <w:color w:val="275D7F"/>
          <w:sz w:val="20"/>
          <w:szCs w:val="20"/>
          <w:u w:val="single"/>
          <w:lang w:eastAsia="ru-RU"/>
        </w:rPr>
        <w:t>Устава</w:t>
      </w: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муниципального</w:t>
      </w:r>
      <w:proofErr w:type="spellEnd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образования "Город Астрахань", в соответствии с решением постоянной комиссии по нормотворчеству, законности и правопорядку от 25.10.2005 N 100 Совет решил: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 </w:t>
      </w:r>
      <w:hyperlink r:id="rId21" w:anchor="P47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Положение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земельном налоге на территории муниципального образования "Город Астрахань" (прилагается).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КонсультантПлюс</w:t>
      </w:r>
      <w:proofErr w:type="spellEnd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примечание.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Пункт 2 фактически утратил силу в связи с принятием </w:t>
      </w:r>
      <w:hyperlink r:id="rId22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Совета муниципального образования "Город Астрахань" от 24.11.2005 N 224, отменившего </w:t>
      </w:r>
      <w:hyperlink r:id="rId23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городского Совета города Астрахани от 04.12.2001 N 123.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Признать утратившим силу </w:t>
      </w:r>
      <w:hyperlink r:id="rId24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статью 4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Положения о налогообложении, сборах и других платежах на территории города Астрахани, утвержденного Решением городского Совета города Астрахани от 04.12.2001 N 123.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Настоящее Решение вступает в силу с 1 января 2006 года, но не ранее чем по истечении одного месяца со дня официального опубликования.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Пресс-службе Совета опубликовать настоящее Решение в газете "Горожанин".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Контрольно-организационному отделу Совета сделать соответствующую запись в оригинале Решения городского Совета города Астрахани от 04.12.2001 N 123.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муниципального образования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"Город Астрахань"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С.А.БОЖЕНОВ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Совета муниципального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образования "Город Астрахань"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Е.С.ДУНАЕВ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Решением Совета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27 октября 2005 г. N 204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P47"/>
      <w:bookmarkEnd w:id="0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ЗЕМЕЛЬНОМ НАЛОГЕ НА ТЕРРИТОРИИ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МУНИЦИПАЛЬНОГО ОБРАЗОВАНИЯ "ГОРОД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АСТРАХАНЬ"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Список изменяющих документов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 Решений Совета муниципального образования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"Город Астрахань" от 24.11.2005 </w:t>
      </w:r>
      <w:hyperlink r:id="rId25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225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30.05.2006 </w:t>
      </w:r>
      <w:hyperlink r:id="rId26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51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Городской Думы муниципального образования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"Город Астрахань" от 28.06.2007 </w:t>
      </w:r>
      <w:hyperlink r:id="rId27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78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26.10.2007 </w:t>
      </w:r>
      <w:hyperlink r:id="rId28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117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20.12.2007 </w:t>
      </w:r>
      <w:hyperlink r:id="rId29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178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11.06.2008 </w:t>
      </w:r>
      <w:hyperlink r:id="rId30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91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27.11.2008 </w:t>
      </w:r>
      <w:hyperlink r:id="rId31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167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28.10.2010 </w:t>
      </w:r>
      <w:hyperlink r:id="rId32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138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от 16.11.2010 </w:t>
      </w:r>
      <w:hyperlink r:id="rId33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205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04.08.2011 </w:t>
      </w:r>
      <w:hyperlink r:id="rId34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85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25.10.2012 </w:t>
      </w:r>
      <w:hyperlink r:id="rId35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196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22.05.2014 </w:t>
      </w:r>
      <w:hyperlink r:id="rId36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98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20.11.2014 </w:t>
      </w:r>
      <w:hyperlink r:id="rId37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228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04.12.2014 </w:t>
      </w:r>
      <w:hyperlink r:id="rId38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233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Настоящее Положение, в соответствии с </w:t>
      </w:r>
      <w:hyperlink r:id="rId39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главой 31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"Земельный налог" части второй Налогового кодекса Российской Федерации, устанавливает земельный налог на территории муниципального образования "Город Астрахань".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1. Общие положения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Земельный налог (далее - налог) обязателен к уплате на территории муниципального образования "Город Астрахань".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Настоящим Положением, в соответствии с Налоговым </w:t>
      </w:r>
      <w:hyperlink r:id="rId40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кодексом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Российской Федерации, на территории муниципального образования "Город Астрахань" устанавливаются ставки земельного налога, порядок и сроки уплаты налога,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кадастровой стоимости земельных участков.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2. Порядок и сроки представления налогоплательщиками документов, подтверждающих право на уменьшение налоговой базы и предоставление налоговых льгот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Документы, подтверждающие право на уменьшение налоговой базы и предоставление налоговых льгот в соответствии с </w:t>
      </w:r>
      <w:hyperlink r:id="rId41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главой 31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Налогового кодекса Российской Федерации, представляются в налоговые органы по месту нахождения земельного участка: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налогоплательщиками - физическими лицами, являющимися индивидуальными предпринимателями, - в срок до 1 февраля года, следующего за истекшим налоговым периодом;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42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04.08.2011 N 85)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налогоплательщиками - физическими лицами, не являющимися индивидуальными предпринимателями, - в срок до 1 февраля года, следующего за истекшим налоговым периодом.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43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28.10.2010 N 138)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 в налоговый орган по месту нахождения земельного участка и иные сроки, предусмотренные налоговым законодательством.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Статья 3. Налоговая ставка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44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11.06.2008 N 91)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Налоговые ставки устанавливаются в следующих размерах: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0.1 процента от кадастровой стоимости участка в отношении земельных участков: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находящихся в составе дачных, садоводческих и огороднических объединений;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предоставленных для ведения личного подсобного хозяйства, животноводства;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занятых водными объектами, находящимися в обороте;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занятых городскими лесами, скверами, парками, городскими садами.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Действие пункта 2 статьи 3 </w:t>
      </w:r>
      <w:hyperlink r:id="rId45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распространяется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правоотношения, возникшие с 1 января 2008 года.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0.15 процента от кадастровой стоимости участка в отношении земельных участков, предназначенных для размещения домов индивидуальной жилой застройки.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(п. 2 в ред. </w:t>
      </w:r>
      <w:hyperlink r:id="rId46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27.11.2008 N 167)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Действие пункта 3 статьи 3 </w:t>
      </w:r>
      <w:hyperlink r:id="rId47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распространяется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правоотношения, возникшие с 1 января 2008 года.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0.05 процента от кадастровой стоимости участка в отношении земельных участков, предназначенных для размещения домов многоэтажной (от одного и выше этажей) жилой застройки, а также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земельных участков для жилищного строительства многоэтажной застройки.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(п. 3 в ред. </w:t>
      </w:r>
      <w:hyperlink r:id="rId48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27.11.2008 N 167)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0.3 процента от кадастровой стоимости участка в отношении земельных участков: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абзац исключен с 1 января 2008 года. - </w:t>
      </w:r>
      <w:hyperlink r:id="rId49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27.11.2008 N 167;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занятых объектами образования, науки, здравоохранения и социального обеспечения, физической культуры и спорта, культуры (за исключением земельных участков под культурно-развлекательными комплексами, казино и игровыми клубами), искусства;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предназначенных для сельскохозяйственного использования;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абзац исключен с 1 января 2008 года. - </w:t>
      </w:r>
      <w:hyperlink r:id="rId50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27.11.2008 N 167.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P103"/>
      <w:bookmarkEnd w:id="1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 0.5 процента от кадастровой стоимости участка в отношении земельных участков, предназначенных для размещения гаражей, отдельно стоящих и (или) в составе гаражных кооперативов для личного использования.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Исключен с 1 января 2009 года. - </w:t>
      </w:r>
      <w:hyperlink r:id="rId51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27.11.2008 N 167.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1.2 процента от кадастровой стоимости участка в отношении земельных участков, предназначенных: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для размещения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для размещения объектов транспорта (за исключением земельных участков под автозаправочными и газонаполнительными станциями, предприятиями автосервиса, гаражами, указанными в </w:t>
      </w:r>
      <w:hyperlink r:id="rId52" w:anchor="P103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пункте 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настоящей статьи, и автостоянками), объектов связи.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абзац исключен 1 января 2013 года. - </w:t>
      </w:r>
      <w:hyperlink r:id="rId53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25.10.2012 N 196.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Исключен с 1 января 2009 года. - </w:t>
      </w:r>
      <w:hyperlink r:id="rId54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27.11.2008 N 167.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1.5 процента от кадастровой стоимости участка в отношении прочих земельных участков.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4. Налоговые льготы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Не являются объектами налогообложения земельные участки, занятые под захоронения (кладбища), расположенные на территории муниципального образования "Город Астрахань".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Действие пункта 2 статьи 4 </w:t>
      </w:r>
      <w:hyperlink r:id="rId55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распространяется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правоотношения, возникшие с 1 января 2007 года.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------------------------------------------------------------------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Освобождаются от уплаты земельного налога: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Герои Советского Союза, Герои Российской Федерации, полные кавалеры ордена Славы;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ветераны и инвалиды Великой Отечественной войны, а также ветераны и инвалиды боевых действий;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инвалиды I, II, III групп;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дети-инвалиды;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56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20.12.2007 N 178)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пенсионеры, пенсии которым назначены в порядке, установленном пенсионным законодательством Российской Федерации, в отношении земельных участков в размере 600 квадратных метров площади земельного участка;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родители воинов, погибших в горячих точках страны и мира;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7) 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</w:t>
      </w:r>
      <w:proofErr w:type="spellStart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Теча</w:t>
      </w:r>
      <w:proofErr w:type="spellEnd"/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ядерных испытаний на Семипалатинском полигоне;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8)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(п. 2 в ред. </w:t>
      </w:r>
      <w:hyperlink r:id="rId57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26.10.2007 N 117)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Исключен с 1 января 2013 года. - </w:t>
      </w:r>
      <w:hyperlink r:id="rId58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25.10.2012 N 196.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Освобождаются от уплаты земельного налога бюджетные учреждения, финансируемые за счет средств бюджета муниципального образования "Город Астрахань", в отношении принадлежащих им земельных участков, предоставленных для непосредственного выполнения возложенных на эти учреждения функций.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(п. 3 введен </w:t>
      </w:r>
      <w:hyperlink r:id="rId59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Решением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20.11.2014 N 228)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Освобождаются от уплаты земельного налога органы местного самоуправления муниципального образования "Город Астрахань", их структурные подразделения, являющиеся юридическими лицами, казенные и автономные муниципальные учреждения, финансируемые за счет средств бюджета муниципального образования "Город Астрахань", в отношении принадлежащих им земельных участков, предоставленных для непосредственного выполнения возложенных на них функций.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(п. 4 введен </w:t>
      </w:r>
      <w:hyperlink r:id="rId60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Решением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04.12.2014 N 233)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5. Порядок и сроки уплаты налога и авансовых платежей по налогу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Налог, подлежащий уплате в бюджет по истечении налогового периода, уплачивается налогоплательщиками - организациями или физическими лицами, являющимися индивидуальными предпринимателями, не позднее 1 февраля года, следующего за налоговым периодом.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61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Совета муниципального образования "Город Астрахань" от 24.11.2005 N 225)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Налогоплательщики - организации или физические лица, являющиеся индивидуальными предпринимателями, в течение налогового периода уплачивают три авансовых платежа по налогу по истечении первого, второго и третьего квартала текущего налогового периода, не позднее последнего числа месяца, следующего за истекшим отчетным периодом.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62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11.06.2008 N 91)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Налогоплательщики - физические лица, не являющиеся индивидуальными предпринимателями, уплачивают платежи по налогу на основании налогового уведомления не позднее 1 октября года, следующего за истекшим налоговым периодом.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(в ред. </w:t>
      </w:r>
      <w:hyperlink r:id="rId63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Решения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Городской Думы муниципального образования "Город Астрахань" от 22.05.2014 N 98)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6. Порядок доведения до сведения налогоплательщиков кадастровой стоимости земельных участков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Органы, осуществляющие ведение государственного земельного кадастра (Территориальный орган Федерального агентства кадастра объектов недвижимости - Управление Федерального агентства кадастра объектов недвижимости по Астраханской области), по результатам проведения государственной кадастровой оценки земель предоставляют сведения по состоянию на 1 января года, являющегося налоговым периодом, о кадастровой стоимости каждого земельного участка, являющегося объектом налогообложения, расположенного в границах муниципального образования "Город Астрахань", в нижеследующем порядке и в нижеуказанные сроки: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налоговым органам в срок до 1 февраля года, являющегося налоговым периодом по налогоплательщикам - организациям; по налогоплательщикам - физическим лицам, являющимся индивидуальными предпринимателям; по налогоплательщикам - физическим лицам, в отношении каждого земельного участка, принадлежащего на праве собственности, праве постоянного (бессрочного) пользования или праве пожизненного наследуемого владения, с целью определения их налоговой базы. Информация должна представляться в налоговые органы по месту нахождения земельного участка, признаваемого объектом налогообложения;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налогоплательщикам - организациям по их запросам в срок до 1 февраля года, являющегося налоговым периодом в отношении каждого земельного участка, принадлежащего данной категории налогоплательщиков на праве собственности, праве постоянного (бессрочного) пользования, с целью самостоятельного определения данными налогоплательщиками налоговой базы;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налогоплательщикам - физическим лицам, являющимся индивидуальными предпринимателями, по их запросам в срок до 1 февраля года, являющегося налоговым периодом, в отношении каждого земельного участка, принадлежащего данной категории налогоплательщиков на праве собственности, праве постоянного (бессрочного) пользования или праве пожизненного наследуемого владения и используемых ими в предпринимательской деятельности, с целью самостоятельного определения данными налогоплательщиками налоговой базы.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Органы, осуществляющие ведение государственного земельного кадастра (Территориальный орган Федерального агентства кадастра объектов недвижимости - Управление Федерального агентства кадастра объектов недвижимости по Астраханской области), по результатам проведения государственной кадастровой оценки земель доводят до сведения налогоплательщиков сведения по состоянию на 1 января календарного года, являющегося налоговым периодом, о кадастровой стоимости каждого земельного участка, являющегося объектом налогообложения, расположенного в границах муниципального образования "Город Астрахань", через средства массовой информации в срок не позднее 1 февраля календарного года, являющегося налоговым периодом.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Налоговые органы ежегодно вручают налогоплательщикам - физическим лицам, налоговые уведомления, содержащие сведения о суммах налога.</w:t>
      </w:r>
    </w:p>
    <w:p w:rsidR="00404DE3" w:rsidRPr="00404DE3" w:rsidRDefault="00404DE3" w:rsidP="00404DE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 Решений Совета муниципального образования "Город Астрахань" от 24.11.2005 </w:t>
      </w:r>
      <w:hyperlink r:id="rId64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225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 04.08.2011 </w:t>
      </w:r>
      <w:hyperlink r:id="rId65" w:history="1">
        <w:r w:rsidRPr="00404DE3">
          <w:rPr>
            <w:rFonts w:ascii="Arial" w:eastAsia="Times New Roman" w:hAnsi="Arial" w:cs="Arial"/>
            <w:color w:val="275D7F"/>
            <w:sz w:val="20"/>
            <w:szCs w:val="20"/>
            <w:u w:val="single"/>
            <w:lang w:eastAsia="ru-RU"/>
          </w:rPr>
          <w:t>N 85</w:t>
        </w:r>
      </w:hyperlink>
      <w:r w:rsidRPr="00404D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564E4D" w:rsidRDefault="00564E4D">
      <w:bookmarkStart w:id="2" w:name="_GoBack"/>
      <w:bookmarkEnd w:id="2"/>
    </w:p>
    <w:sectPr w:rsidR="0056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E3"/>
    <w:rsid w:val="00404DE3"/>
    <w:rsid w:val="005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9F82-6360-4B53-8C57-7597C385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BA4A2F603ECD1944AA51F32F849283FAA6B7361DBC014EA9BCCF350F2E005CBF3F2011559DD20F53AB1E19i3G" TargetMode="External"/><Relationship Id="rId21" Type="http://schemas.openxmlformats.org/officeDocument/2006/relationships/hyperlink" Target="http://www.astrgorod.ru/content/sovet-municipalnogo-obrazovaniya-gorod-astrahan-reshenie-ot-27-oktyabrya-2005-g-n-204-ob" TargetMode="External"/><Relationship Id="rId34" Type="http://schemas.openxmlformats.org/officeDocument/2006/relationships/hyperlink" Target="consultantplus://offline/ref=72BA4A2F603ECD1944AA51F32F849283FAA6B7361FBE004AAFBCCF350F2E005CBF3F2011559DD20F53AB1E19i3G" TargetMode="External"/><Relationship Id="rId42" Type="http://schemas.openxmlformats.org/officeDocument/2006/relationships/hyperlink" Target="consultantplus://offline/ref=72BA4A2F603ECD1944AA51F32F849283FAA6B7361FBE004AAFBCCF350F2E005CBF3F2011559DD20F53AB1E19i0G" TargetMode="External"/><Relationship Id="rId47" Type="http://schemas.openxmlformats.org/officeDocument/2006/relationships/hyperlink" Target="consultantplus://offline/ref=72BA4A2F603ECD1944AA51F32F849283FAA6B7361EBC0748A9BCCF350F2E005CBF3F2011559DD20F53AB1F19i4G" TargetMode="External"/><Relationship Id="rId50" Type="http://schemas.openxmlformats.org/officeDocument/2006/relationships/hyperlink" Target="consultantplus://offline/ref=72BA4A2F603ECD1944AA51F32F849283FAA6B7361EBC0748A9BCCF350F2E005CBF3F2011559DD20F53AB1F19i6G" TargetMode="External"/><Relationship Id="rId55" Type="http://schemas.openxmlformats.org/officeDocument/2006/relationships/hyperlink" Target="consultantplus://offline/ref=72BA4A2F603ECD1944AA51F32F849283FAA6B7361EB9064AAEBCCF350F2E005CBF3F2011559DD20F53AB1D19i7G" TargetMode="External"/><Relationship Id="rId63" Type="http://schemas.openxmlformats.org/officeDocument/2006/relationships/hyperlink" Target="consultantplus://offline/ref=72BA4A2F603ECD1944AA51F32F849283FAA6B73619BA0141ACBCCF350F2E005CBF3F2011559DD20F53AB1E19i0G" TargetMode="External"/><Relationship Id="rId7" Type="http://schemas.openxmlformats.org/officeDocument/2006/relationships/hyperlink" Target="consultantplus://offline/ref=72BA4A2F603ECD1944AA51F32F849283FAA6B7361EB9064AAEBCCF350F2E005CBF3F2011559DD20F53AB1E19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A4A2F603ECD1944AA51F32F849283FAA6B73619BC024EA5BCCF350F2E005CBF3F2011559DD20F53AB1E19i3G" TargetMode="External"/><Relationship Id="rId29" Type="http://schemas.openxmlformats.org/officeDocument/2006/relationships/hyperlink" Target="consultantplus://offline/ref=72BA4A2F603ECD1944AA51F32F849283FAA6B7361EB8054BABBCCF350F2E005CBF3F2011559DD20F53AB1E19i3G" TargetMode="External"/><Relationship Id="rId11" Type="http://schemas.openxmlformats.org/officeDocument/2006/relationships/hyperlink" Target="consultantplus://offline/ref=72BA4A2F603ECD1944AA51F32F849283FAA6B7361FBA074BACBCCF350F2E005CBF3F2011559DD20F53AB1E19i3G" TargetMode="External"/><Relationship Id="rId24" Type="http://schemas.openxmlformats.org/officeDocument/2006/relationships/hyperlink" Target="consultantplus://offline/ref=72BA4A2F603ECD1944AA51F32F849283FAA6B7361DB80C48AFBCCF350F2E005CBF3F2011559DD20F53AA1B19i3G" TargetMode="External"/><Relationship Id="rId32" Type="http://schemas.openxmlformats.org/officeDocument/2006/relationships/hyperlink" Target="consultantplus://offline/ref=72BA4A2F603ECD1944AA51F32F849283FAA6B7361FBA074BACBCCF350F2E005CBF3F2011559DD20F53AB1E19i3G" TargetMode="External"/><Relationship Id="rId37" Type="http://schemas.openxmlformats.org/officeDocument/2006/relationships/hyperlink" Target="consultantplus://offline/ref=72BA4A2F603ECD1944AA51F32F849283FAA6B73619BC024EA5BCCF350F2E005CBF3F2011559DD20F53AB1E19i0G" TargetMode="External"/><Relationship Id="rId40" Type="http://schemas.openxmlformats.org/officeDocument/2006/relationships/hyperlink" Target="consultantplus://offline/ref=72BA4A2F603ECD1944AA4FFE39E8CF8CF9A5EF3215B80E1FF1E3946858270A0BF870795312941Di5G" TargetMode="External"/><Relationship Id="rId45" Type="http://schemas.openxmlformats.org/officeDocument/2006/relationships/hyperlink" Target="consultantplus://offline/ref=72BA4A2F603ECD1944AA51F32F849283FAA6B7361EBC0748A9BCCF350F2E005CBF3F2011559DD20F53AB1F19i4G" TargetMode="External"/><Relationship Id="rId53" Type="http://schemas.openxmlformats.org/officeDocument/2006/relationships/hyperlink" Target="consultantplus://offline/ref=72BA4A2F603ECD1944AA51F32F849283FAA6B73618BC074AA5BCCF350F2E005CBF3F2011559DD20F53AB1E19i0G" TargetMode="External"/><Relationship Id="rId58" Type="http://schemas.openxmlformats.org/officeDocument/2006/relationships/hyperlink" Target="consultantplus://offline/ref=72BA4A2F603ECD1944AA51F32F849283FAA6B73618BC074AA5BCCF350F2E005CBF3F2011559DD20F53AB1E19i1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2BA4A2F603ECD1944AA51F32F849283FAA6B7361DBC014EA9BCCF350F2E005CBF3F2011559DD20F53AB1E19i3G" TargetMode="External"/><Relationship Id="rId61" Type="http://schemas.openxmlformats.org/officeDocument/2006/relationships/hyperlink" Target="consultantplus://offline/ref=72BA4A2F603ECD1944AA51F32F849283FAA6B7361DBA0D49ACBCCF350F2E005CBF3F2011559DD20F53AB1E19i1G" TargetMode="External"/><Relationship Id="rId19" Type="http://schemas.openxmlformats.org/officeDocument/2006/relationships/hyperlink" Target="consultantplus://offline/ref=72BA4A2F603ECD1944AA4FFE39E8CF8CF9ADEA3F1EBB0E1FF1E3946858270A0BF87079531190D30F15iAG" TargetMode="External"/><Relationship Id="rId14" Type="http://schemas.openxmlformats.org/officeDocument/2006/relationships/hyperlink" Target="consultantplus://offline/ref=72BA4A2F603ECD1944AA51F32F849283FAA6B73618BC074AA5BCCF350F2E005CBF3F2011559DD20F53AB1E19i3G" TargetMode="External"/><Relationship Id="rId22" Type="http://schemas.openxmlformats.org/officeDocument/2006/relationships/hyperlink" Target="consultantplus://offline/ref=72BA4A2F603ECD1944AA51F32F849283FAA6B73618BD0748AFBCCF350F2E005CBF3F2011559DD20F53AB1E19i0G" TargetMode="External"/><Relationship Id="rId27" Type="http://schemas.openxmlformats.org/officeDocument/2006/relationships/hyperlink" Target="consultantplus://offline/ref=72BA4A2F603ECD1944AA51F32F849283FAA6B7361DB00749A4BCCF350F2E005CBF3F2011559DD20F53AB1E19i3G" TargetMode="External"/><Relationship Id="rId30" Type="http://schemas.openxmlformats.org/officeDocument/2006/relationships/hyperlink" Target="consultantplus://offline/ref=72BA4A2F603ECD1944AA51F32F849283FAA6B7361EBB0C4BA5BCCF350F2E005CBF3F2011559DD20F53AB1E19i3G" TargetMode="External"/><Relationship Id="rId35" Type="http://schemas.openxmlformats.org/officeDocument/2006/relationships/hyperlink" Target="consultantplus://offline/ref=72BA4A2F603ECD1944AA51F32F849283FAA6B73618BC074AA5BCCF350F2E005CBF3F2011559DD20F53AB1E19i3G" TargetMode="External"/><Relationship Id="rId43" Type="http://schemas.openxmlformats.org/officeDocument/2006/relationships/hyperlink" Target="consultantplus://offline/ref=72BA4A2F603ECD1944AA51F32F849283FAA6B7361FBA074BACBCCF350F2E005CBF3F2011559DD20F53AB1E19i0G" TargetMode="External"/><Relationship Id="rId48" Type="http://schemas.openxmlformats.org/officeDocument/2006/relationships/hyperlink" Target="consultantplus://offline/ref=72BA4A2F603ECD1944AA51F32F849283FAA6B7361EBC0748A9BCCF350F2E005CBF3F2011559DD20F53AB1E19iEG" TargetMode="External"/><Relationship Id="rId56" Type="http://schemas.openxmlformats.org/officeDocument/2006/relationships/hyperlink" Target="consultantplus://offline/ref=72BA4A2F603ECD1944AA51F32F849283FAA6B7361EB8054BABBCCF350F2E005CBF3F2011559DD20F53AB1E19i0G" TargetMode="External"/><Relationship Id="rId64" Type="http://schemas.openxmlformats.org/officeDocument/2006/relationships/hyperlink" Target="consultantplus://offline/ref=72BA4A2F603ECD1944AA51F32F849283FAA6B7361DBA0D49ACBCCF350F2E005CBF3F2011559DD20F53AB1F19i6G" TargetMode="External"/><Relationship Id="rId8" Type="http://schemas.openxmlformats.org/officeDocument/2006/relationships/hyperlink" Target="consultantplus://offline/ref=72BA4A2F603ECD1944AA51F32F849283FAA6B7361EB8054BABBCCF350F2E005CBF3F2011559DD20F53AB1E19i3G" TargetMode="External"/><Relationship Id="rId51" Type="http://schemas.openxmlformats.org/officeDocument/2006/relationships/hyperlink" Target="consultantplus://offline/ref=72BA4A2F603ECD1944AA51F32F849283FAA6B7361EBC0748A9BCCF350F2E005CBF3F2011559DD20F53AB1F19i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BA4A2F603ECD1944AA51F32F849283FAA6B7361FBA0241A9BCCF350F2E005CBF3F2011559DD20F53AB1E19i3G" TargetMode="External"/><Relationship Id="rId17" Type="http://schemas.openxmlformats.org/officeDocument/2006/relationships/hyperlink" Target="consultantplus://offline/ref=72BA4A2F603ECD1944AA51F32F849283FAA6B73619BF0548ABBCCF350F2E005CBF3F2011559DD20F53AB1E19i0G" TargetMode="External"/><Relationship Id="rId25" Type="http://schemas.openxmlformats.org/officeDocument/2006/relationships/hyperlink" Target="consultantplus://offline/ref=72BA4A2F603ECD1944AA51F32F849283FAA6B7361DBA0D49ACBCCF350F2E005CBF3F2011559DD20F53AB1E19i0G" TargetMode="External"/><Relationship Id="rId33" Type="http://schemas.openxmlformats.org/officeDocument/2006/relationships/hyperlink" Target="consultantplus://offline/ref=72BA4A2F603ECD1944AA51F32F849283FAA6B7361FBA0241A9BCCF350F2E005CBF3F2011559DD20F53AB1E19i3G" TargetMode="External"/><Relationship Id="rId38" Type="http://schemas.openxmlformats.org/officeDocument/2006/relationships/hyperlink" Target="consultantplus://offline/ref=72BA4A2F603ECD1944AA51F32F849283FAA6B73619BF0548ABBCCF350F2E005CBF3F2011559DD20F53AB1E19i0G" TargetMode="External"/><Relationship Id="rId46" Type="http://schemas.openxmlformats.org/officeDocument/2006/relationships/hyperlink" Target="consultantplus://offline/ref=72BA4A2F603ECD1944AA51F32F849283FAA6B7361EBC0748A9BCCF350F2E005CBF3F2011559DD20F53AB1E19i0G" TargetMode="External"/><Relationship Id="rId59" Type="http://schemas.openxmlformats.org/officeDocument/2006/relationships/hyperlink" Target="consultantplus://offline/ref=72BA4A2F603ECD1944AA51F32F849283FAA6B73619BC024EA5BCCF350F2E005CBF3F2011559DD20F53AB1E19i0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2BA4A2F603ECD1944AA4FFE39E8CF8CF9A5E1381BBC0E1FF1E3946858270A0BF87079531190D20915iAG" TargetMode="External"/><Relationship Id="rId41" Type="http://schemas.openxmlformats.org/officeDocument/2006/relationships/hyperlink" Target="consultantplus://offline/ref=72BA4A2F603ECD1944AA4FFE39E8CF8CF9A5EF3215B80E1FF1E3946858270A0BF870795312971Di2G" TargetMode="External"/><Relationship Id="rId54" Type="http://schemas.openxmlformats.org/officeDocument/2006/relationships/hyperlink" Target="consultantplus://offline/ref=72BA4A2F603ECD1944AA51F32F849283FAA6B7361EBC0748A9BCCF350F2E005CBF3F2011559DD20F53AB1F19i7G" TargetMode="External"/><Relationship Id="rId62" Type="http://schemas.openxmlformats.org/officeDocument/2006/relationships/hyperlink" Target="consultantplus://offline/ref=72BA4A2F603ECD1944AA51F32F849283FAA6B7361EBB0C4BA5BCCF350F2E005CBF3F2011559DD20F53AB1D19i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A4A2F603ECD1944AA51F32F849283FAA6B7361DB00749A4BCCF350F2E005CBF3F2011559DD20F53AB1E19i3G" TargetMode="External"/><Relationship Id="rId15" Type="http://schemas.openxmlformats.org/officeDocument/2006/relationships/hyperlink" Target="consultantplus://offline/ref=72BA4A2F603ECD1944AA51F32F849283FAA6B73619BA0141ACBCCF350F2E005CBF3F2011559DD20F53AB1E19i3G" TargetMode="External"/><Relationship Id="rId23" Type="http://schemas.openxmlformats.org/officeDocument/2006/relationships/hyperlink" Target="consultantplus://offline/ref=72BA4A2F603ECD1944AA51F32F849283FAA6B7361DBA0041AABCCF350F2E005C1BiFG" TargetMode="External"/><Relationship Id="rId28" Type="http://schemas.openxmlformats.org/officeDocument/2006/relationships/hyperlink" Target="consultantplus://offline/ref=72BA4A2F603ECD1944AA51F32F849283FAA6B7361EB9064AAEBCCF350F2E005CBF3F2011559DD20F53AB1E19i3G" TargetMode="External"/><Relationship Id="rId36" Type="http://schemas.openxmlformats.org/officeDocument/2006/relationships/hyperlink" Target="consultantplus://offline/ref=72BA4A2F603ECD1944AA51F32F849283FAA6B73619BA0141ACBCCF350F2E005CBF3F2011559DD20F53AB1E19i0G" TargetMode="External"/><Relationship Id="rId49" Type="http://schemas.openxmlformats.org/officeDocument/2006/relationships/hyperlink" Target="consultantplus://offline/ref=72BA4A2F603ECD1944AA51F32F849283FAA6B7361EBC0748A9BCCF350F2E005CBF3F2011559DD20F53AB1F19i6G" TargetMode="External"/><Relationship Id="rId57" Type="http://schemas.openxmlformats.org/officeDocument/2006/relationships/hyperlink" Target="consultantplus://offline/ref=72BA4A2F603ECD1944AA51F32F849283FAA6B7361EB9064AAEBCCF350F2E005CBF3F2011559DD20F53AB1F19iFG" TargetMode="External"/><Relationship Id="rId10" Type="http://schemas.openxmlformats.org/officeDocument/2006/relationships/hyperlink" Target="consultantplus://offline/ref=72BA4A2F603ECD1944AA51F32F849283FAA6B7361EBC0748A9BCCF350F2E005CBF3F2011559DD20F53AB1E19i3G" TargetMode="External"/><Relationship Id="rId31" Type="http://schemas.openxmlformats.org/officeDocument/2006/relationships/hyperlink" Target="consultantplus://offline/ref=72BA4A2F603ECD1944AA51F32F849283FAA6B7361EBC0748A9BCCF350F2E005CBF3F2011559DD20F53AB1E19i3G" TargetMode="External"/><Relationship Id="rId44" Type="http://schemas.openxmlformats.org/officeDocument/2006/relationships/hyperlink" Target="consultantplus://offline/ref=72BA4A2F603ECD1944AA51F32F849283FAA6B7361EBB0C4BA5BCCF350F2E005CBF3F2011559DD20F53AB1E19i0G" TargetMode="External"/><Relationship Id="rId52" Type="http://schemas.openxmlformats.org/officeDocument/2006/relationships/hyperlink" Target="http://www.astrgorod.ru/content/sovet-municipalnogo-obrazovaniya-gorod-astrahan-reshenie-ot-27-oktyabrya-2005-g-n-204-ob" TargetMode="External"/><Relationship Id="rId60" Type="http://schemas.openxmlformats.org/officeDocument/2006/relationships/hyperlink" Target="consultantplus://offline/ref=72BA4A2F603ECD1944AA51F32F849283FAA6B73619BF0548ABBCCF350F2E005CBF3F2011559DD20F53AB1E19i0G" TargetMode="External"/><Relationship Id="rId65" Type="http://schemas.openxmlformats.org/officeDocument/2006/relationships/hyperlink" Target="consultantplus://offline/ref=72BA4A2F603ECD1944AA51F32F849283FAA6B7361FBE004AAFBCCF350F2E005CBF3F2011559DD20F53AB1E19i1G" TargetMode="External"/><Relationship Id="rId4" Type="http://schemas.openxmlformats.org/officeDocument/2006/relationships/hyperlink" Target="consultantplus://offline/ref=72BA4A2F603ECD1944AA51F32F849283FAA6B7361DBA0D49ACBCCF350F2E005CBF3F2011559DD20F53AB1E19i3G" TargetMode="External"/><Relationship Id="rId9" Type="http://schemas.openxmlformats.org/officeDocument/2006/relationships/hyperlink" Target="consultantplus://offline/ref=72BA4A2F603ECD1944AA51F32F849283FAA6B7361EBB0C4BA5BCCF350F2E005CBF3F2011559DD20F53AB1E19i3G" TargetMode="External"/><Relationship Id="rId13" Type="http://schemas.openxmlformats.org/officeDocument/2006/relationships/hyperlink" Target="consultantplus://offline/ref=72BA4A2F603ECD1944AA51F32F849283FAA6B7361FBE004AAFBCCF350F2E005CBF3F2011559DD20F53AB1E19i3G" TargetMode="External"/><Relationship Id="rId18" Type="http://schemas.openxmlformats.org/officeDocument/2006/relationships/hyperlink" Target="consultantplus://offline/ref=72BA4A2F603ECD1944AA4FFE39E8CF8CF9A5EF3215B80E1FF1E3946858270A0BF870795312941Di5G" TargetMode="External"/><Relationship Id="rId39" Type="http://schemas.openxmlformats.org/officeDocument/2006/relationships/hyperlink" Target="consultantplus://offline/ref=72BA4A2F603ECD1944AA4FFE39E8CF8CF9A5EF3215B80E1FF1E3946858270A0BF870795312941D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2019-02-10T21:30:00Z</dcterms:created>
  <dcterms:modified xsi:type="dcterms:W3CDTF">2019-02-10T21:31:00Z</dcterms:modified>
</cp:coreProperties>
</file>