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52" w:rsidRDefault="00816E52" w:rsidP="00816E52">
      <w:pPr>
        <w:spacing w:before="240" w:after="12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</w:pPr>
      <w:bookmarkStart w:id="0" w:name="_GoBack"/>
      <w:r w:rsidRPr="00816E52"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  <w:t>Закон Камчатского края от 11 июня 2009 г. N 284</w:t>
      </w:r>
    </w:p>
    <w:p w:rsidR="00816E52" w:rsidRDefault="00816E52" w:rsidP="00816E52">
      <w:pPr>
        <w:spacing w:before="240" w:after="12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</w:pPr>
      <w:r w:rsidRPr="00816E52"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  <w:t>"О квотировании в Камчатском крае рабочих мест для отдельных категорий граждан, испытывающих трудности в поиске работы"</w:t>
      </w:r>
    </w:p>
    <w:bookmarkEnd w:id="0"/>
    <w:p w:rsidR="00816E52" w:rsidRDefault="00816E52" w:rsidP="00816E52">
      <w:pPr>
        <w:spacing w:before="240" w:after="12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</w:pPr>
      <w:r w:rsidRPr="00816E52"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  <w:t>Принят Законодательным Собранием Камчатского края 25 мая 2009 г.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Закон Камчатского края от 11 июня 2009 г. N 284</w:t>
      </w:r>
      <w:r>
        <w:rPr>
          <w:rFonts w:ascii="Arial" w:hAnsi="Arial" w:cs="Arial"/>
          <w:color w:val="525967"/>
          <w:sz w:val="20"/>
          <w:szCs w:val="20"/>
        </w:rPr>
        <w:br/>
        <w:t>"О квотировании в Камчатском крае рабочих мест для отдельных категорий граждан, испытывающих трудности в поиске работы"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Принят Законодательным Собранием Камчатского края 25 мая 2009 г.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1. Предмет регулирования настоящего Закона</w:t>
      </w:r>
      <w:r>
        <w:rPr>
          <w:rFonts w:ascii="Arial" w:hAnsi="Arial" w:cs="Arial"/>
          <w:color w:val="525967"/>
          <w:sz w:val="20"/>
          <w:szCs w:val="20"/>
        </w:rPr>
        <w:br/>
        <w:t>Настоящий Закон регулирует правоотношения, связанные с квотированием рабочих мест в Камчатском крае для обеспечения дополнительных гарантий отдельным категориям граждан, испытывающим трудности в поиске работы, реализации ими права на труд и социальную защиту от безработицы.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2. Правовая основа настоящего Закона</w:t>
      </w:r>
      <w:r>
        <w:rPr>
          <w:rFonts w:ascii="Arial" w:hAnsi="Arial" w:cs="Arial"/>
          <w:color w:val="525967"/>
          <w:sz w:val="20"/>
          <w:szCs w:val="20"/>
        </w:rPr>
        <w:br/>
        <w:t>Правовой основой настоящего Закона являются Конституция Российской Федерации, Федеральный закон от 24.11.95 N 181-ФЗ "О социальной защите инвалидов в Российской Федерации", Федеральный закон от 24.07.98 N 124-ФЗ "Об основных гарантиях прав ребенка в Российской Федерации", Федеральный закон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другие федеральные законы и иные нормативные правовые акты Российской Федерации, Устав Камчатского края и законы Камчатского края.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3. Основные понятия</w:t>
      </w:r>
      <w:r>
        <w:rPr>
          <w:rFonts w:ascii="Arial" w:hAnsi="Arial" w:cs="Arial"/>
          <w:color w:val="525967"/>
          <w:sz w:val="20"/>
          <w:szCs w:val="20"/>
        </w:rPr>
        <w:br/>
        <w:t>В настоящем Законе используются следующие основные понятия:</w:t>
      </w:r>
      <w:r>
        <w:rPr>
          <w:rFonts w:ascii="Arial" w:hAnsi="Arial" w:cs="Arial"/>
          <w:color w:val="525967"/>
          <w:sz w:val="20"/>
          <w:szCs w:val="20"/>
        </w:rPr>
        <w:br/>
        <w:t>1) квота - минимальное количество рабочих мест для трудоустройства отдельных категорий граждан, испытывающих трудности в поиске работы, в процентах к среднесписочной численности работников.</w:t>
      </w:r>
      <w:r>
        <w:rPr>
          <w:rFonts w:ascii="Arial" w:hAnsi="Arial" w:cs="Arial"/>
          <w:color w:val="525967"/>
          <w:sz w:val="20"/>
          <w:szCs w:val="20"/>
        </w:rPr>
        <w:br/>
        <w:t>2) квотирование рабочих мест - выделение (резервирование) и (или) создание рабочих мест для трудоустройства отдельных категорий граждан, испытывающих трудности в поиске работы;</w:t>
      </w:r>
      <w:r>
        <w:rPr>
          <w:rFonts w:ascii="Arial" w:hAnsi="Arial" w:cs="Arial"/>
          <w:color w:val="525967"/>
          <w:sz w:val="20"/>
          <w:szCs w:val="20"/>
        </w:rPr>
        <w:br/>
        <w:t>3) 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договоры;</w:t>
      </w:r>
      <w:r>
        <w:rPr>
          <w:rFonts w:ascii="Arial" w:hAnsi="Arial" w:cs="Arial"/>
          <w:color w:val="525967"/>
          <w:sz w:val="20"/>
          <w:szCs w:val="20"/>
        </w:rPr>
        <w:br/>
        <w:t>4) работник - физическое лицо, вступившее в трудовые отношения с работодателем;</w:t>
      </w:r>
      <w:r>
        <w:rPr>
          <w:rFonts w:ascii="Arial" w:hAnsi="Arial" w:cs="Arial"/>
          <w:color w:val="525967"/>
          <w:sz w:val="20"/>
          <w:szCs w:val="20"/>
        </w:rPr>
        <w:br/>
        <w:t>5) отдельные категории граждан, испытывающие трудности в поиске работы - это граждане, имеющие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поддержки;</w:t>
      </w:r>
      <w:r>
        <w:rPr>
          <w:rFonts w:ascii="Arial" w:hAnsi="Arial" w:cs="Arial"/>
          <w:color w:val="525967"/>
          <w:sz w:val="20"/>
          <w:szCs w:val="20"/>
        </w:rPr>
        <w:br/>
        <w:t>6)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инвалидов;</w:t>
      </w:r>
      <w:r>
        <w:rPr>
          <w:rFonts w:ascii="Arial" w:hAnsi="Arial" w:cs="Arial"/>
          <w:color w:val="525967"/>
          <w:sz w:val="20"/>
          <w:szCs w:val="20"/>
        </w:rPr>
        <w:br/>
        <w:t>7) центры занятости населения - краевые государственные учреждения, подведомственные исполнительному органу государственной власти Камчатского края, осуществляющему переданные полномочия Российской Федерации в области содействия занятости населения.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lastRenderedPageBreak/>
        <w:t>Статья 4. Категории граждан, для которых устанавливается квотирование рабочих мест</w:t>
      </w:r>
      <w:r>
        <w:rPr>
          <w:rFonts w:ascii="Arial" w:hAnsi="Arial" w:cs="Arial"/>
          <w:color w:val="525967"/>
          <w:sz w:val="20"/>
          <w:szCs w:val="20"/>
        </w:rPr>
        <w:br/>
        <w:t>Квотирование рабочих мест устанавливается для следующих отдельных категорий граждан, испытывающих трудности в поиске работы:</w:t>
      </w:r>
      <w:r>
        <w:rPr>
          <w:rFonts w:ascii="Arial" w:hAnsi="Arial" w:cs="Arial"/>
          <w:color w:val="525967"/>
          <w:sz w:val="20"/>
          <w:szCs w:val="20"/>
        </w:rPr>
        <w:br/>
        <w:t>1) инвалидов, имеющих трудовые рекомендации в соответствии с индивидуальной программой реабилитации;</w:t>
      </w:r>
      <w:r>
        <w:rPr>
          <w:rFonts w:ascii="Arial" w:hAnsi="Arial" w:cs="Arial"/>
          <w:color w:val="525967"/>
          <w:sz w:val="20"/>
          <w:szCs w:val="20"/>
        </w:rPr>
        <w:br/>
        <w:t>2) молодежи в возрасте от 14 до 18 лет, а также в возрасте от 18 до 20 лет из числа выпускников образовательных учреждений начального и среднего профессионального образования, ищущие работу впервые;</w:t>
      </w:r>
      <w:r>
        <w:rPr>
          <w:rFonts w:ascii="Arial" w:hAnsi="Arial" w:cs="Arial"/>
          <w:color w:val="525967"/>
          <w:sz w:val="20"/>
          <w:szCs w:val="20"/>
        </w:rPr>
        <w:br/>
        <w:t>3) лиц из числа детей-сирот и детей, оставшихся без попечения родителей в возрасте от 18 до 23 лет;</w:t>
      </w:r>
      <w:r>
        <w:rPr>
          <w:rFonts w:ascii="Arial" w:hAnsi="Arial" w:cs="Arial"/>
          <w:color w:val="525967"/>
          <w:sz w:val="20"/>
          <w:szCs w:val="20"/>
        </w:rPr>
        <w:br/>
        <w:t>4) женщин, имеющих детей в возрасте до 3 лет;</w:t>
      </w:r>
      <w:r>
        <w:rPr>
          <w:rFonts w:ascii="Arial" w:hAnsi="Arial" w:cs="Arial"/>
          <w:color w:val="525967"/>
          <w:sz w:val="20"/>
          <w:szCs w:val="20"/>
        </w:rPr>
        <w:br/>
        <w:t>5) одиноких родителей (иных законных представителей), осуществляющих уход за детьми-инвалидами;</w:t>
      </w:r>
      <w:r>
        <w:rPr>
          <w:rFonts w:ascii="Arial" w:hAnsi="Arial" w:cs="Arial"/>
          <w:color w:val="525967"/>
          <w:sz w:val="20"/>
          <w:szCs w:val="20"/>
        </w:rPr>
        <w:br/>
        <w:t>6) лиц, освобожденных из учреждений, исполняющих наказание в виде лишения свободы;</w:t>
      </w:r>
      <w:r>
        <w:rPr>
          <w:rFonts w:ascii="Arial" w:hAnsi="Arial" w:cs="Arial"/>
          <w:color w:val="525967"/>
          <w:sz w:val="20"/>
          <w:szCs w:val="20"/>
        </w:rPr>
        <w:br/>
        <w:t>7) лиц, страдающих психическими расстройствами.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5. Размеры установления квот</w:t>
      </w:r>
      <w:r>
        <w:rPr>
          <w:rFonts w:ascii="Arial" w:hAnsi="Arial" w:cs="Arial"/>
          <w:color w:val="525967"/>
          <w:sz w:val="20"/>
          <w:szCs w:val="20"/>
        </w:rPr>
        <w:br/>
        <w:t>1. Квота для категории граждан, определенной пунктом 1 статьи 4 настоящего Закона, устанавливается работодателям, численность работников которых составляет более 100 человек, в размере 2 процентов к среднесписочной численности работников.</w:t>
      </w:r>
      <w:r>
        <w:rPr>
          <w:rFonts w:ascii="Arial" w:hAnsi="Arial" w:cs="Arial"/>
          <w:color w:val="525967"/>
          <w:sz w:val="20"/>
          <w:szCs w:val="20"/>
        </w:rPr>
        <w:br/>
        <w:t>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освобождаются от обязательного квотирования рабочих мест для инвалидов.</w:t>
      </w:r>
      <w:r>
        <w:rPr>
          <w:rFonts w:ascii="Arial" w:hAnsi="Arial" w:cs="Arial"/>
          <w:color w:val="525967"/>
          <w:sz w:val="20"/>
          <w:szCs w:val="20"/>
        </w:rPr>
        <w:br/>
        <w:t>2. Квота для категорий граждан, определенных пунктами 2, 3, 6, 7 статьи 4 настоящего Закона, устанавливается работодателям, численность работников которых составляет более 50 человек, в размере 1 процента к среднесписочной численности работников.</w:t>
      </w:r>
      <w:r>
        <w:rPr>
          <w:rFonts w:ascii="Arial" w:hAnsi="Arial" w:cs="Arial"/>
          <w:color w:val="525967"/>
          <w:sz w:val="20"/>
          <w:szCs w:val="20"/>
        </w:rPr>
        <w:br/>
        <w:t>3. Квота для категорий граждан, определенных пунктами 4, 5 статьи 4 настоящего Закона, устанавливается работодателям, численность работников которых составляет более 50 человек, в размере 2 процентов к среднесписочной численности работников.</w:t>
      </w:r>
      <w:r>
        <w:rPr>
          <w:rFonts w:ascii="Arial" w:hAnsi="Arial" w:cs="Arial"/>
          <w:color w:val="525967"/>
          <w:sz w:val="20"/>
          <w:szCs w:val="20"/>
        </w:rPr>
        <w:br/>
        <w:t>4. Квота для категорий граждан, определенных пунктами 4, 5 статьи 4 настоящего Закона, устанавливается работодателям, привлекающим и использующим труд иностранных работников, в размере 1 процента, независимо от среднесписочной численности работников.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6. Порядок расчета количества рабочих мест</w:t>
      </w:r>
      <w:r>
        <w:rPr>
          <w:rFonts w:ascii="Arial" w:hAnsi="Arial" w:cs="Arial"/>
          <w:color w:val="525967"/>
          <w:sz w:val="20"/>
          <w:szCs w:val="20"/>
        </w:rPr>
        <w:br/>
        <w:t>1. Расчет количества рабочих мест для приема на работу граждан в счет установленной квоты производится в процентном соотношении к среднесписочной численности работников.</w:t>
      </w:r>
      <w:r>
        <w:rPr>
          <w:rFonts w:ascii="Arial" w:hAnsi="Arial" w:cs="Arial"/>
          <w:color w:val="525967"/>
          <w:sz w:val="20"/>
          <w:szCs w:val="20"/>
        </w:rPr>
        <w:br/>
        <w:t>Рассчитываемое количество рабочих мест для приема на работу граждан в счет установленной квоты уменьшается на число граждан, указанных в статье 4 настоящего Закона, трудоустроенных ранее.</w:t>
      </w:r>
      <w:r>
        <w:rPr>
          <w:rFonts w:ascii="Arial" w:hAnsi="Arial" w:cs="Arial"/>
          <w:color w:val="525967"/>
          <w:sz w:val="20"/>
          <w:szCs w:val="20"/>
        </w:rPr>
        <w:br/>
        <w:t>2. При расчете количества рабочих мест для приема на работу граждан в счет установленной квоты среднесписочная численность работников уменьшается на количество рабочих мест на тяжелых работах, работах с вредными и (или) опасными условиями труда, подтверждаемое результатами аттестации рабочих мест.</w:t>
      </w:r>
      <w:r>
        <w:rPr>
          <w:rFonts w:ascii="Arial" w:hAnsi="Arial" w:cs="Arial"/>
          <w:color w:val="525967"/>
          <w:sz w:val="20"/>
          <w:szCs w:val="20"/>
        </w:rPr>
        <w:br/>
        <w:t>3. При определении количества рабочих мест в процентном отношении десятичная дробь от 0,5 и выше округляется в сторону увеличения до целого значения.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7. Трудоустройство граждан на квотируемые рабочие места</w:t>
      </w:r>
      <w:r>
        <w:rPr>
          <w:rFonts w:ascii="Arial" w:hAnsi="Arial" w:cs="Arial"/>
          <w:color w:val="525967"/>
          <w:sz w:val="20"/>
          <w:szCs w:val="20"/>
        </w:rPr>
        <w:br/>
        <w:t>1. Трудоустройство граждан, испытывающих трудности в поиске работы, на квотируемые рабочие места осуществляется работодателем как по направлению центров занятости населения, так и самостоятельно с обязательным уведомлением центров занятости населения.</w:t>
      </w:r>
      <w:r>
        <w:rPr>
          <w:rFonts w:ascii="Arial" w:hAnsi="Arial" w:cs="Arial"/>
          <w:color w:val="525967"/>
          <w:sz w:val="20"/>
          <w:szCs w:val="20"/>
        </w:rPr>
        <w:br/>
        <w:t>2. Трудоустроенными считаются граждане, оформившие трудовые отношения с работодателем в соответствии с трудовым законодательством Российской Федерации.</w:t>
      </w:r>
      <w:r>
        <w:rPr>
          <w:rFonts w:ascii="Arial" w:hAnsi="Arial" w:cs="Arial"/>
          <w:color w:val="525967"/>
          <w:sz w:val="20"/>
          <w:szCs w:val="20"/>
        </w:rPr>
        <w:br/>
        <w:t>3. В случае отказа в приеме на работу гражданина, направленного центром занятости населения, работодатель делает в направлении центра занятости населения отметку о дне явки гражданина и причине отказа в приеме на работу и возвращает направление гражданину.</w:t>
      </w:r>
      <w:r>
        <w:rPr>
          <w:rFonts w:ascii="Arial" w:hAnsi="Arial" w:cs="Arial"/>
          <w:color w:val="525967"/>
          <w:sz w:val="20"/>
          <w:szCs w:val="20"/>
        </w:rPr>
        <w:br/>
        <w:t xml:space="preserve">4. Увольнение работников, трудоустроенных в счет квоты, по инициативе работодателя </w:t>
      </w:r>
      <w:r>
        <w:rPr>
          <w:rFonts w:ascii="Arial" w:hAnsi="Arial" w:cs="Arial"/>
          <w:color w:val="525967"/>
          <w:sz w:val="20"/>
          <w:szCs w:val="20"/>
        </w:rPr>
        <w:lastRenderedPageBreak/>
        <w:t>осуществляется с обязательным уведомлением центра занятости населения по месту нахождения работодателя.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8. Права работодателей</w:t>
      </w:r>
      <w:r>
        <w:rPr>
          <w:rFonts w:ascii="Arial" w:hAnsi="Arial" w:cs="Arial"/>
          <w:color w:val="525967"/>
          <w:sz w:val="20"/>
          <w:szCs w:val="20"/>
        </w:rPr>
        <w:br/>
        <w:t>1. Работодатели в соответствии с законодательством Российской Федерации о занятости населения вправе получать информацию о размерах установленных для них квот в исполнительном органе государственной власти Камчатского края, осуществляющем переданные полномочия Российской Федерации в области содействия занятости населения, и центрах занятости населения.</w:t>
      </w:r>
      <w:r>
        <w:rPr>
          <w:rFonts w:ascii="Arial" w:hAnsi="Arial" w:cs="Arial"/>
          <w:color w:val="525967"/>
          <w:sz w:val="20"/>
          <w:szCs w:val="20"/>
        </w:rPr>
        <w:br/>
        <w:t>2. Работодатели имеют право обучать за свой счет, а также подавать заявки в центры занятости населения на подбор и переобучение безработных граждан, относящихся к отдельным категориям граждан, испытывающих трудности в поиске работы, по направлению центров занятости населения, с последующим гарантированным трудоустройством в счет квоты.</w:t>
      </w:r>
      <w:r>
        <w:rPr>
          <w:rFonts w:ascii="Arial" w:hAnsi="Arial" w:cs="Arial"/>
          <w:color w:val="525967"/>
          <w:sz w:val="20"/>
          <w:szCs w:val="20"/>
        </w:rPr>
        <w:br/>
        <w:t>3. Работодатели имеют право на квотирование дополнительных рабочих мест, в том числе и специальных, с последующим трудоустройством на эти рабочие места граждан, перечисленных в статье 4 настоящего Закона, сверх установленных квот.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9. Обязанности работодателей</w:t>
      </w:r>
      <w:r>
        <w:rPr>
          <w:rFonts w:ascii="Arial" w:hAnsi="Arial" w:cs="Arial"/>
          <w:color w:val="525967"/>
          <w:sz w:val="20"/>
          <w:szCs w:val="20"/>
        </w:rPr>
        <w:br/>
        <w:t>1. Работодатели обязаны:</w:t>
      </w:r>
      <w:r>
        <w:rPr>
          <w:rFonts w:ascii="Arial" w:hAnsi="Arial" w:cs="Arial"/>
          <w:color w:val="525967"/>
          <w:sz w:val="20"/>
          <w:szCs w:val="20"/>
        </w:rPr>
        <w:br/>
        <w:t>1) выделять (резервировать) и (или) создавать рабочие места для трудоустройства отдельных категорий граждан, испытывающих трудности в поиске работы, в том числе временные рабочие места;</w:t>
      </w:r>
      <w:r>
        <w:rPr>
          <w:rFonts w:ascii="Arial" w:hAnsi="Arial" w:cs="Arial"/>
          <w:color w:val="525967"/>
          <w:sz w:val="20"/>
          <w:szCs w:val="20"/>
        </w:rPr>
        <w:br/>
        <w:t>2) создавать гражданам, трудоустраиваемым в счет установленной квоты, условия труда, соответствующие требованиям законодательства Российской Федерации;</w:t>
      </w:r>
      <w:r>
        <w:rPr>
          <w:rFonts w:ascii="Arial" w:hAnsi="Arial" w:cs="Arial"/>
          <w:color w:val="525967"/>
          <w:sz w:val="20"/>
          <w:szCs w:val="20"/>
        </w:rPr>
        <w:br/>
        <w:t>3) предоставлять в центр занятости населения по месту своего нахождения информацию о среднесписочной численности работников и о выполнении установленной квоты.</w:t>
      </w:r>
      <w:r>
        <w:rPr>
          <w:rFonts w:ascii="Arial" w:hAnsi="Arial" w:cs="Arial"/>
          <w:color w:val="525967"/>
          <w:sz w:val="20"/>
          <w:szCs w:val="20"/>
        </w:rPr>
        <w:br/>
        <w:t>2. Квота считается невыполненной при отказе работодателя в приеме на работу граждан, перечисленных в статье 4 настоящего Закона, направляемых центрами занятости населения для трудоустройства на квотируемые рабочие места, а равно при непредставлении работодателем информации о среднесписочной численности работников и о выполнении установленной квоты.</w:t>
      </w:r>
      <w:r>
        <w:rPr>
          <w:rFonts w:ascii="Arial" w:hAnsi="Arial" w:cs="Arial"/>
          <w:color w:val="525967"/>
          <w:sz w:val="20"/>
          <w:szCs w:val="20"/>
        </w:rPr>
        <w:br/>
        <w:t>3. Невозможность выполнения установленной квоты означает отсутствие необходимого числа граждан, перечисленных в статье 4 настоящего Закона, среди ищущих работу, состоящих на учете в центрах занятости населения по месту нахождения работодателя.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10. Полномочия органов государственной власти Камчатского края по обеспечению квотирования рабочих мест</w:t>
      </w:r>
      <w:r>
        <w:rPr>
          <w:rFonts w:ascii="Arial" w:hAnsi="Arial" w:cs="Arial"/>
          <w:color w:val="525967"/>
          <w:sz w:val="20"/>
          <w:szCs w:val="20"/>
        </w:rPr>
        <w:br/>
        <w:t>1. К полномочиям Законодательного Собрания Камчатского края в области квотирования рабочих мест относится обеспечение правового регулирования квотирования рабочих мест в Камчатском крае.</w:t>
      </w:r>
      <w:r>
        <w:rPr>
          <w:rFonts w:ascii="Arial" w:hAnsi="Arial" w:cs="Arial"/>
          <w:color w:val="525967"/>
          <w:sz w:val="20"/>
          <w:szCs w:val="20"/>
        </w:rPr>
        <w:br/>
        <w:t>2. К полномочиям исполнительного органа государственной власти Камчатского края, осуществляющего переданные полномочия Российской Федерации в области содействия занятости населения, относится установление перечня работодателей, которым устанавливается квота и количество рабочих мест для приема на работу граждан в счет установленных квот.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11. Полномочия центров занятости населения по обеспечению квотирования рабочих мест</w:t>
      </w:r>
      <w:r>
        <w:rPr>
          <w:rFonts w:ascii="Arial" w:hAnsi="Arial" w:cs="Arial"/>
          <w:color w:val="525967"/>
          <w:sz w:val="20"/>
          <w:szCs w:val="20"/>
        </w:rPr>
        <w:br/>
        <w:t>К полномочиям центров занятости населения по обеспечению квотирования рабочих мест относится:</w:t>
      </w:r>
      <w:r>
        <w:rPr>
          <w:rFonts w:ascii="Arial" w:hAnsi="Arial" w:cs="Arial"/>
          <w:color w:val="525967"/>
          <w:sz w:val="20"/>
          <w:szCs w:val="20"/>
        </w:rPr>
        <w:br/>
        <w:t>1) подбор вакантных рабочих мест в рамках установленных квот и направление граждан, испытывающих трудности в поиске работы, зарегистрированных в центрах занятости населения, для трудоустройства в счет установленных квот;</w:t>
      </w:r>
      <w:r>
        <w:rPr>
          <w:rFonts w:ascii="Arial" w:hAnsi="Arial" w:cs="Arial"/>
          <w:color w:val="525967"/>
          <w:sz w:val="20"/>
          <w:szCs w:val="20"/>
        </w:rPr>
        <w:br/>
        <w:t>2) контроль за трудоустройством граждан, испытывающих трудности в поиске работы, зарегистрированных в центрах занятости населения и направленных для трудоустройства в счет установленных квот;</w:t>
      </w:r>
      <w:r>
        <w:rPr>
          <w:rFonts w:ascii="Arial" w:hAnsi="Arial" w:cs="Arial"/>
          <w:color w:val="525967"/>
          <w:sz w:val="20"/>
          <w:szCs w:val="20"/>
        </w:rPr>
        <w:br/>
        <w:t>3) организация и проведение совместно с работодателями ярмарок вакансий и учебных рабочих мест для граждан, испытывающих трудности в поиске работы.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12. Полномочия органов местного самоуправления муниципальных образований в Камчатском крае по обеспечению квотирования рабочих мест</w:t>
      </w:r>
      <w:r>
        <w:rPr>
          <w:rFonts w:ascii="Arial" w:hAnsi="Arial" w:cs="Arial"/>
          <w:color w:val="525967"/>
          <w:sz w:val="20"/>
          <w:szCs w:val="20"/>
        </w:rPr>
        <w:br/>
        <w:t xml:space="preserve">Органы местного самоуправления муниципальных образований в Камчатском крае могут представлять в центры занятости населения, расположенные на соответствующих территориях </w:t>
      </w:r>
      <w:r>
        <w:rPr>
          <w:rFonts w:ascii="Arial" w:hAnsi="Arial" w:cs="Arial"/>
          <w:color w:val="525967"/>
          <w:sz w:val="20"/>
          <w:szCs w:val="20"/>
        </w:rPr>
        <w:lastRenderedPageBreak/>
        <w:t>муниципальных образований в Камчатском крае, данные о числе граждан, испытывающих трудности в поиске работы, подлежащих трудоустройству в счет установленных настоящим Законом квот.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13. Финансовое обеспечение квотирования рабочих мест в Камчатском крае</w:t>
      </w:r>
      <w:r>
        <w:rPr>
          <w:rFonts w:ascii="Arial" w:hAnsi="Arial" w:cs="Arial"/>
          <w:color w:val="525967"/>
          <w:sz w:val="20"/>
          <w:szCs w:val="20"/>
        </w:rPr>
        <w:br/>
        <w:t>Финансовое обеспечение квотирования рабочих мест в Камчатском крае осуществляется за счет средств работодателей, если иное не установлено законодательством Российской Федерации.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14. Ответственность сторон</w:t>
      </w:r>
      <w:r>
        <w:rPr>
          <w:rFonts w:ascii="Arial" w:hAnsi="Arial" w:cs="Arial"/>
          <w:color w:val="525967"/>
          <w:sz w:val="20"/>
          <w:szCs w:val="20"/>
        </w:rPr>
        <w:br/>
        <w:t>Ответственность за нарушение настоящего Закона наступает в соответствии с законодательством Российской Федерации и законодательством Камчатского края.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Статья 15. Вступление в силу настоящего Закона</w:t>
      </w:r>
      <w:r>
        <w:rPr>
          <w:rFonts w:ascii="Arial" w:hAnsi="Arial" w:cs="Arial"/>
          <w:color w:val="525967"/>
          <w:sz w:val="20"/>
          <w:szCs w:val="20"/>
        </w:rPr>
        <w:br/>
        <w:t>Настоящий Закон вступает в силу через 10 дней после его официального опубликования.</w:t>
      </w:r>
    </w:p>
    <w:p w:rsidR="00816E52" w:rsidRDefault="00816E52" w:rsidP="00816E52">
      <w:pPr>
        <w:pStyle w:val="a3"/>
        <w:spacing w:before="0" w:beforeAutospacing="0" w:after="150" w:afterAutospacing="0" w:line="255" w:lineRule="atLeast"/>
        <w:jc w:val="both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 xml:space="preserve">Губернатор Камчатского края А.А. </w:t>
      </w:r>
      <w:proofErr w:type="spellStart"/>
      <w:r>
        <w:rPr>
          <w:rFonts w:ascii="Arial" w:hAnsi="Arial" w:cs="Arial"/>
          <w:color w:val="525967"/>
          <w:sz w:val="20"/>
          <w:szCs w:val="20"/>
        </w:rPr>
        <w:t>Кузьмицкий</w:t>
      </w:r>
      <w:proofErr w:type="spellEnd"/>
    </w:p>
    <w:p w:rsidR="00816E52" w:rsidRDefault="00816E52" w:rsidP="00816E52">
      <w:pPr>
        <w:pStyle w:val="a3"/>
        <w:spacing w:before="0" w:beforeAutospacing="0" w:after="150" w:afterAutospacing="0" w:line="255" w:lineRule="atLeast"/>
        <w:textAlignment w:val="baseline"/>
        <w:rPr>
          <w:rFonts w:ascii="Arial" w:hAnsi="Arial" w:cs="Arial"/>
          <w:color w:val="525967"/>
          <w:sz w:val="20"/>
          <w:szCs w:val="20"/>
        </w:rPr>
      </w:pPr>
      <w:r>
        <w:rPr>
          <w:rFonts w:ascii="Arial" w:hAnsi="Arial" w:cs="Arial"/>
          <w:color w:val="525967"/>
          <w:sz w:val="20"/>
          <w:szCs w:val="20"/>
        </w:rPr>
        <w:t>г. Петропавловск-Камчатский</w:t>
      </w:r>
      <w:r>
        <w:rPr>
          <w:rFonts w:ascii="Arial" w:hAnsi="Arial" w:cs="Arial"/>
          <w:color w:val="525967"/>
          <w:sz w:val="20"/>
          <w:szCs w:val="20"/>
        </w:rPr>
        <w:br/>
        <w:t>11 июня 2009 г.</w:t>
      </w:r>
      <w:r>
        <w:rPr>
          <w:rFonts w:ascii="Arial" w:hAnsi="Arial" w:cs="Arial"/>
          <w:color w:val="525967"/>
          <w:sz w:val="20"/>
          <w:szCs w:val="20"/>
        </w:rPr>
        <w:br/>
        <w:t>N 284</w:t>
      </w:r>
    </w:p>
    <w:p w:rsidR="00816E52" w:rsidRPr="00816E52" w:rsidRDefault="00816E52" w:rsidP="00816E52">
      <w:pPr>
        <w:spacing w:before="240" w:after="12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525967"/>
          <w:kern w:val="36"/>
          <w:sz w:val="32"/>
          <w:szCs w:val="32"/>
          <w:lang w:eastAsia="ru-RU"/>
        </w:rPr>
      </w:pPr>
    </w:p>
    <w:p w:rsidR="00816E52" w:rsidRDefault="00816E52" w:rsidP="00816E52">
      <w:pPr>
        <w:spacing w:before="100" w:beforeAutospacing="1" w:after="100" w:afterAutospacing="1" w:line="255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816E52" w:rsidRPr="00816E52" w:rsidRDefault="00816E52" w:rsidP="00816E52">
      <w:pPr>
        <w:spacing w:before="100" w:beforeAutospacing="1" w:after="100" w:afterAutospacing="1" w:line="255" w:lineRule="atLeast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</w:p>
    <w:p w:rsidR="00810110" w:rsidRDefault="00816E52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170"/>
    <w:multiLevelType w:val="multilevel"/>
    <w:tmpl w:val="A55E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2"/>
    <w:rsid w:val="006C63F3"/>
    <w:rsid w:val="00816E52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D2B1"/>
  <w15:chartTrackingRefBased/>
  <w15:docId w15:val="{9FE17A51-E63D-41D5-8669-664CCC3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9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2018-02-23T11:54:00Z</dcterms:created>
  <dcterms:modified xsi:type="dcterms:W3CDTF">2018-02-23T11:56:00Z</dcterms:modified>
</cp:coreProperties>
</file>