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A4EC" w14:textId="77777777" w:rsidR="00854DD0" w:rsidRDefault="00854DD0" w:rsidP="00854DD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дополнительных мерах социальной поддержки семей, имеющих детей (с изменениями на 2 февраля 2016 года)</w:t>
      </w:r>
    </w:p>
    <w:p w14:paraId="320AC5A8" w14:textId="77777777" w:rsidR="00854DD0" w:rsidRDefault="00854DD0" w:rsidP="00854DD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ЗАКОН</w:t>
      </w:r>
      <w:r>
        <w:rPr>
          <w:rFonts w:ascii="Arial" w:hAnsi="Arial" w:cs="Arial"/>
          <w:color w:val="3C3C3C"/>
          <w:spacing w:val="2"/>
          <w:sz w:val="31"/>
          <w:szCs w:val="31"/>
        </w:rPr>
        <w:br/>
      </w:r>
      <w:r>
        <w:rPr>
          <w:rFonts w:ascii="Arial" w:hAnsi="Arial" w:cs="Arial"/>
          <w:color w:val="3C3C3C"/>
          <w:spacing w:val="2"/>
          <w:sz w:val="31"/>
          <w:szCs w:val="31"/>
        </w:rPr>
        <w:br/>
        <w:t>УЛЬЯНОВСКОЙ ОБЛАСТИ</w:t>
      </w:r>
    </w:p>
    <w:p w14:paraId="624D824A" w14:textId="77777777" w:rsidR="00854DD0" w:rsidRDefault="00854DD0" w:rsidP="00854DD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14:paraId="528C3CEE" w14:textId="77777777" w:rsidR="00854DD0" w:rsidRDefault="00854DD0" w:rsidP="00854DD0">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ДОПОЛНИТЕЛЬНЫХ МЕРАХ СОЦИАЛЬНОЙ ПОДДЕРЖКИ СЕМЕЙ, ИМЕЮЩИХ ДЕТЕЙ</w:t>
      </w:r>
    </w:p>
    <w:p w14:paraId="690A4D73" w14:textId="77777777" w:rsidR="00854DD0" w:rsidRDefault="00854DD0" w:rsidP="00854DD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 февраля 2016 года)</w:t>
      </w:r>
      <w:r>
        <w:rPr>
          <w:rFonts w:ascii="Arial" w:hAnsi="Arial" w:cs="Arial"/>
          <w:color w:val="2D2D2D"/>
          <w:spacing w:val="2"/>
          <w:sz w:val="21"/>
          <w:szCs w:val="21"/>
        </w:rPr>
        <w:br/>
      </w:r>
    </w:p>
    <w:p w14:paraId="4B4A308F"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Документ с изменениями, внесенными на основании</w:t>
      </w:r>
      <w:r>
        <w:rPr>
          <w:rFonts w:ascii="Arial" w:hAnsi="Arial" w:cs="Arial"/>
          <w:color w:val="2D2D2D"/>
          <w:spacing w:val="2"/>
          <w:sz w:val="21"/>
          <w:szCs w:val="21"/>
        </w:rPr>
        <w:br/>
      </w:r>
      <w:hyperlink r:id="rId6" w:history="1">
        <w:r>
          <w:rPr>
            <w:rStyle w:val="a3"/>
            <w:rFonts w:ascii="Arial" w:hAnsi="Arial" w:cs="Arial"/>
            <w:color w:val="00466E"/>
            <w:spacing w:val="2"/>
            <w:sz w:val="21"/>
            <w:szCs w:val="21"/>
          </w:rPr>
          <w:t>Закона Ульяновской области от 05.11.2008 N 179-ЗО</w:t>
        </w:r>
      </w:hyperlink>
      <w:r>
        <w:rPr>
          <w:rFonts w:ascii="Arial" w:hAnsi="Arial" w:cs="Arial"/>
          <w:color w:val="2D2D2D"/>
          <w:spacing w:val="2"/>
          <w:sz w:val="21"/>
          <w:szCs w:val="21"/>
        </w:rPr>
        <w:br/>
      </w:r>
      <w:hyperlink r:id="rId7" w:history="1">
        <w:r>
          <w:rPr>
            <w:rStyle w:val="a3"/>
            <w:rFonts w:ascii="Arial" w:hAnsi="Arial" w:cs="Arial"/>
            <w:color w:val="00466E"/>
            <w:spacing w:val="2"/>
            <w:sz w:val="21"/>
            <w:szCs w:val="21"/>
          </w:rPr>
          <w:t>Закона Ульяновской области от 09.11.2010 N 178-ЗО</w:t>
        </w:r>
      </w:hyperlink>
      <w:r>
        <w:rPr>
          <w:rFonts w:ascii="Arial" w:hAnsi="Arial" w:cs="Arial"/>
          <w:color w:val="2D2D2D"/>
          <w:spacing w:val="2"/>
          <w:sz w:val="21"/>
          <w:szCs w:val="21"/>
        </w:rPr>
        <w:br/>
      </w:r>
      <w:hyperlink r:id="rId8" w:history="1">
        <w:r>
          <w:rPr>
            <w:rStyle w:val="a3"/>
            <w:rFonts w:ascii="Arial" w:hAnsi="Arial" w:cs="Arial"/>
            <w:color w:val="00466E"/>
            <w:spacing w:val="2"/>
            <w:sz w:val="21"/>
            <w:szCs w:val="21"/>
          </w:rPr>
          <w:t>Закона Ульяновской области от 01.06.2011 N 80-ЗО</w:t>
        </w:r>
      </w:hyperlink>
      <w:r>
        <w:rPr>
          <w:rFonts w:ascii="Arial" w:hAnsi="Arial" w:cs="Arial"/>
          <w:color w:val="2D2D2D"/>
          <w:spacing w:val="2"/>
          <w:sz w:val="21"/>
          <w:szCs w:val="21"/>
        </w:rPr>
        <w:br/>
      </w:r>
      <w:hyperlink r:id="rId9" w:history="1">
        <w:r>
          <w:rPr>
            <w:rStyle w:val="a3"/>
            <w:rFonts w:ascii="Arial" w:hAnsi="Arial" w:cs="Arial"/>
            <w:color w:val="00466E"/>
            <w:spacing w:val="2"/>
            <w:sz w:val="21"/>
            <w:szCs w:val="21"/>
          </w:rPr>
          <w:t>Закона Ульяновской области от 30.11.2011 N 204-ЗО</w:t>
        </w:r>
      </w:hyperlink>
      <w:r>
        <w:rPr>
          <w:rFonts w:ascii="Arial" w:hAnsi="Arial" w:cs="Arial"/>
          <w:color w:val="2D2D2D"/>
          <w:spacing w:val="2"/>
          <w:sz w:val="21"/>
          <w:szCs w:val="21"/>
        </w:rPr>
        <w:t> </w:t>
      </w:r>
      <w:r>
        <w:rPr>
          <w:rFonts w:ascii="Arial" w:hAnsi="Arial" w:cs="Arial"/>
          <w:color w:val="2D2D2D"/>
          <w:spacing w:val="2"/>
          <w:sz w:val="21"/>
          <w:szCs w:val="21"/>
        </w:rPr>
        <w:br/>
      </w:r>
      <w:hyperlink r:id="rId10" w:history="1">
        <w:r>
          <w:rPr>
            <w:rStyle w:val="a3"/>
            <w:rFonts w:ascii="Arial" w:hAnsi="Arial" w:cs="Arial"/>
            <w:color w:val="00466E"/>
            <w:spacing w:val="2"/>
            <w:sz w:val="21"/>
            <w:szCs w:val="21"/>
          </w:rPr>
          <w:t>Закона Ульяновской области от 02.05.2012 N 44-ЗО</w:t>
        </w:r>
      </w:hyperlink>
      <w:r>
        <w:rPr>
          <w:rFonts w:ascii="Arial" w:hAnsi="Arial" w:cs="Arial"/>
          <w:color w:val="2D2D2D"/>
          <w:spacing w:val="2"/>
          <w:sz w:val="21"/>
          <w:szCs w:val="21"/>
        </w:rPr>
        <w:br/>
      </w:r>
      <w:hyperlink r:id="rId11" w:history="1">
        <w:r>
          <w:rPr>
            <w:rStyle w:val="a3"/>
            <w:rFonts w:ascii="Arial" w:hAnsi="Arial" w:cs="Arial"/>
            <w:color w:val="00466E"/>
            <w:spacing w:val="2"/>
            <w:sz w:val="21"/>
            <w:szCs w:val="21"/>
          </w:rPr>
          <w:t>Закона Ульяновской области от 29.10.2012 N 153-ЗО</w:t>
        </w:r>
      </w:hyperlink>
      <w:r>
        <w:rPr>
          <w:rFonts w:ascii="Arial" w:hAnsi="Arial" w:cs="Arial"/>
          <w:color w:val="2D2D2D"/>
          <w:spacing w:val="2"/>
          <w:sz w:val="21"/>
          <w:szCs w:val="21"/>
        </w:rPr>
        <w:br/>
      </w:r>
      <w:hyperlink r:id="rId12" w:history="1">
        <w:r>
          <w:rPr>
            <w:rStyle w:val="a3"/>
            <w:rFonts w:ascii="Arial" w:hAnsi="Arial" w:cs="Arial"/>
            <w:color w:val="00466E"/>
            <w:spacing w:val="2"/>
            <w:sz w:val="21"/>
            <w:szCs w:val="21"/>
          </w:rPr>
          <w:t>Закона Ульяновской области от 07.03.2013 N 32-ЗО</w:t>
        </w:r>
      </w:hyperlink>
      <w:r>
        <w:rPr>
          <w:rFonts w:ascii="Arial" w:hAnsi="Arial" w:cs="Arial"/>
          <w:color w:val="2D2D2D"/>
          <w:spacing w:val="2"/>
          <w:sz w:val="21"/>
          <w:szCs w:val="21"/>
        </w:rPr>
        <w:br/>
      </w:r>
      <w:hyperlink r:id="rId13" w:history="1">
        <w:r>
          <w:rPr>
            <w:rStyle w:val="a3"/>
            <w:rFonts w:ascii="Arial" w:hAnsi="Arial" w:cs="Arial"/>
            <w:color w:val="00466E"/>
            <w:spacing w:val="2"/>
            <w:sz w:val="21"/>
            <w:szCs w:val="21"/>
          </w:rPr>
          <w:t>Закона Ульяновской области от 06.05.2013 N 66-ЗО</w:t>
        </w:r>
      </w:hyperlink>
      <w:r>
        <w:rPr>
          <w:rFonts w:ascii="Arial" w:hAnsi="Arial" w:cs="Arial"/>
          <w:color w:val="2D2D2D"/>
          <w:spacing w:val="2"/>
          <w:sz w:val="21"/>
          <w:szCs w:val="21"/>
        </w:rPr>
        <w:br/>
      </w:r>
      <w:hyperlink r:id="rId14" w:history="1">
        <w:r>
          <w:rPr>
            <w:rStyle w:val="a3"/>
            <w:rFonts w:ascii="Arial" w:hAnsi="Arial" w:cs="Arial"/>
            <w:color w:val="00466E"/>
            <w:spacing w:val="2"/>
            <w:sz w:val="21"/>
            <w:szCs w:val="21"/>
          </w:rPr>
          <w:t>Закона Ульяновской области от 06.11.2013 N 210-ЗО</w:t>
        </w:r>
      </w:hyperlink>
      <w:r>
        <w:rPr>
          <w:rFonts w:ascii="Arial" w:hAnsi="Arial" w:cs="Arial"/>
          <w:color w:val="2D2D2D"/>
          <w:spacing w:val="2"/>
          <w:sz w:val="21"/>
          <w:szCs w:val="21"/>
        </w:rPr>
        <w:br/>
      </w:r>
      <w:hyperlink r:id="rId15" w:history="1">
        <w:r>
          <w:rPr>
            <w:rStyle w:val="a3"/>
            <w:rFonts w:ascii="Arial" w:hAnsi="Arial" w:cs="Arial"/>
            <w:color w:val="00466E"/>
            <w:spacing w:val="2"/>
            <w:sz w:val="21"/>
            <w:szCs w:val="21"/>
          </w:rPr>
          <w:t>Закона Ульяновской области от 01.08.2014 N 116-ЗО</w:t>
        </w:r>
      </w:hyperlink>
      <w:r>
        <w:rPr>
          <w:rFonts w:ascii="Arial" w:hAnsi="Arial" w:cs="Arial"/>
          <w:color w:val="2D2D2D"/>
          <w:spacing w:val="2"/>
          <w:sz w:val="21"/>
          <w:szCs w:val="21"/>
        </w:rPr>
        <w:br/>
      </w:r>
      <w:hyperlink r:id="rId16" w:history="1">
        <w:r>
          <w:rPr>
            <w:rStyle w:val="a3"/>
            <w:rFonts w:ascii="Arial" w:hAnsi="Arial" w:cs="Arial"/>
            <w:color w:val="00466E"/>
            <w:spacing w:val="2"/>
            <w:sz w:val="21"/>
            <w:szCs w:val="21"/>
          </w:rPr>
          <w:t>Закона Ульяновской области от 29.12.2014 N 229-ЗО</w:t>
        </w:r>
      </w:hyperlink>
      <w:r>
        <w:rPr>
          <w:rFonts w:ascii="Arial" w:hAnsi="Arial" w:cs="Arial"/>
          <w:color w:val="2D2D2D"/>
          <w:spacing w:val="2"/>
          <w:sz w:val="21"/>
          <w:szCs w:val="21"/>
        </w:rPr>
        <w:br/>
      </w:r>
      <w:hyperlink r:id="rId17" w:history="1">
        <w:r>
          <w:rPr>
            <w:rStyle w:val="a3"/>
            <w:rFonts w:ascii="Arial" w:hAnsi="Arial" w:cs="Arial"/>
            <w:color w:val="00466E"/>
            <w:spacing w:val="2"/>
            <w:sz w:val="21"/>
            <w:szCs w:val="21"/>
          </w:rPr>
          <w:t>Закона Ульяновской области от 03.03.2015 N 9-ЗО</w:t>
        </w:r>
      </w:hyperlink>
      <w:r>
        <w:rPr>
          <w:rFonts w:ascii="Arial" w:hAnsi="Arial" w:cs="Arial"/>
          <w:color w:val="2D2D2D"/>
          <w:spacing w:val="2"/>
          <w:sz w:val="21"/>
          <w:szCs w:val="21"/>
        </w:rPr>
        <w:br/>
      </w:r>
      <w:hyperlink r:id="rId18" w:history="1">
        <w:r>
          <w:rPr>
            <w:rStyle w:val="a3"/>
            <w:rFonts w:ascii="Arial" w:hAnsi="Arial" w:cs="Arial"/>
            <w:color w:val="00466E"/>
            <w:spacing w:val="2"/>
            <w:sz w:val="21"/>
            <w:szCs w:val="21"/>
          </w:rPr>
          <w:t>Закона Ульяновской области от 02.02.2016 N 8-ЗО</w:t>
        </w:r>
      </w:hyperlink>
      <w:r>
        <w:rPr>
          <w:rFonts w:ascii="Arial" w:hAnsi="Arial" w:cs="Arial"/>
          <w:color w:val="2D2D2D"/>
          <w:spacing w:val="2"/>
          <w:sz w:val="21"/>
          <w:szCs w:val="21"/>
        </w:rPr>
        <w:br/>
        <w:t>____________________________________________________________________</w:t>
      </w:r>
    </w:p>
    <w:p w14:paraId="7835BA7C" w14:textId="77777777" w:rsidR="00854DD0" w:rsidRDefault="00854DD0" w:rsidP="00854DD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Принят </w:t>
      </w:r>
      <w:r>
        <w:rPr>
          <w:rFonts w:ascii="Arial" w:hAnsi="Arial" w:cs="Arial"/>
          <w:color w:val="2D2D2D"/>
          <w:spacing w:val="2"/>
          <w:sz w:val="21"/>
          <w:szCs w:val="21"/>
        </w:rPr>
        <w:br/>
        <w:t>Законодательным Собранием </w:t>
      </w:r>
      <w:r>
        <w:rPr>
          <w:rFonts w:ascii="Arial" w:hAnsi="Arial" w:cs="Arial"/>
          <w:color w:val="2D2D2D"/>
          <w:spacing w:val="2"/>
          <w:sz w:val="21"/>
          <w:szCs w:val="21"/>
        </w:rPr>
        <w:br/>
        <w:t>Ульяновской области </w:t>
      </w:r>
      <w:r>
        <w:rPr>
          <w:rFonts w:ascii="Arial" w:hAnsi="Arial" w:cs="Arial"/>
          <w:color w:val="2D2D2D"/>
          <w:spacing w:val="2"/>
          <w:sz w:val="21"/>
          <w:szCs w:val="21"/>
        </w:rPr>
        <w:br/>
        <w:t>31 января 2008г.</w:t>
      </w:r>
    </w:p>
    <w:p w14:paraId="40400D66"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 Основные понятия, используемые в настоящем Законе</w:t>
      </w:r>
    </w:p>
    <w:p w14:paraId="744EE0B0"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целей настоящего Закона используются следующие основные понятия:</w:t>
      </w:r>
      <w:r>
        <w:rPr>
          <w:rFonts w:ascii="Arial" w:hAnsi="Arial" w:cs="Arial"/>
          <w:color w:val="2D2D2D"/>
          <w:spacing w:val="2"/>
          <w:sz w:val="21"/>
          <w:szCs w:val="21"/>
        </w:rPr>
        <w:br/>
        <w:t>1) именной капитал "Семья" - средства областного бюджета Ульяновской области на реализацию дополнительных мер социальной поддержки, установленных настоящим Законом;</w:t>
      </w:r>
      <w:r>
        <w:rPr>
          <w:rFonts w:ascii="Arial" w:hAnsi="Arial" w:cs="Arial"/>
          <w:color w:val="2D2D2D"/>
          <w:spacing w:val="2"/>
          <w:sz w:val="21"/>
          <w:szCs w:val="21"/>
        </w:rPr>
        <w:br/>
        <w:t>2) государственный сертификат на именной капитал "Семья" (далее - сертификат) - именной документ, подтверждающий право на дополнительные меры социальной поддержки;</w:t>
      </w:r>
      <w:r>
        <w:rPr>
          <w:rFonts w:ascii="Arial" w:hAnsi="Arial" w:cs="Arial"/>
          <w:color w:val="2D2D2D"/>
          <w:spacing w:val="2"/>
          <w:sz w:val="21"/>
          <w:szCs w:val="21"/>
        </w:rPr>
        <w:br/>
      </w:r>
      <w:r>
        <w:rPr>
          <w:rFonts w:ascii="Arial" w:hAnsi="Arial" w:cs="Arial"/>
          <w:color w:val="2D2D2D"/>
          <w:spacing w:val="2"/>
          <w:sz w:val="21"/>
          <w:szCs w:val="21"/>
        </w:rPr>
        <w:lastRenderedPageBreak/>
        <w:t>3) социальный демографический контракт - соглашение, заключаемое между лицом, получившим сертификат, и исполнительным органом государственной власти Ульяновской области, уполномоченным в сфере социальной защиты населения (далее - уполномоченный орган), в соответствии со статьей 6.1 настоящего Закона.</w:t>
      </w:r>
      <w:r>
        <w:rPr>
          <w:rFonts w:ascii="Arial" w:hAnsi="Arial" w:cs="Arial"/>
          <w:color w:val="2D2D2D"/>
          <w:spacing w:val="2"/>
          <w:sz w:val="21"/>
          <w:szCs w:val="21"/>
        </w:rPr>
        <w:br/>
      </w:r>
    </w:p>
    <w:p w14:paraId="110EA997"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2. Право на дополнительные меры социальной поддержки</w:t>
      </w:r>
    </w:p>
    <w:p w14:paraId="7A8CBDD3"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Право на дополнительные меры социальной поддержки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Ульяновской области не менее 1 года непосредственно перед рождением (усыновлением) ребенка (детей), рождение (усыновление) которого (которых) является основанием возникновения права на дополнительные меры социальной поддержки:</w:t>
      </w:r>
      <w:r>
        <w:rPr>
          <w:rFonts w:ascii="Arial" w:hAnsi="Arial" w:cs="Arial"/>
          <w:color w:val="2D2D2D"/>
          <w:spacing w:val="2"/>
          <w:sz w:val="21"/>
          <w:szCs w:val="21"/>
        </w:rPr>
        <w:br/>
        <w:t>1) женщин, родивших (усыновивших) второго ребенка и (или) последующих детей, начиная с 1 июля 2011 года;</w:t>
      </w:r>
      <w:r>
        <w:rPr>
          <w:rFonts w:ascii="Arial" w:hAnsi="Arial" w:cs="Arial"/>
          <w:color w:val="2D2D2D"/>
          <w:spacing w:val="2"/>
          <w:sz w:val="21"/>
          <w:szCs w:val="21"/>
        </w:rPr>
        <w:br/>
        <w:t>2) мужчин, являющихся единственными усыновителями второго ребенка и (или) последующих детей, если решение суда об усыновлении вступило в законную силу, начиная с 1 июля 2011 года.</w:t>
      </w:r>
      <w:r>
        <w:rPr>
          <w:rFonts w:ascii="Arial" w:hAnsi="Arial" w:cs="Arial"/>
          <w:color w:val="2D2D2D"/>
          <w:spacing w:val="2"/>
          <w:sz w:val="21"/>
          <w:szCs w:val="21"/>
        </w:rPr>
        <w:br/>
        <w:t>3) женщин и мужчин, право которых на дополнительные меры социальной поддержки при рождении (усыновлении) ребенка (детей), имеющего (имеющих) гражданство Российской Федерации, было предусмотрено настоящей частью в редакции, действовавшей до 1 июля 2011 года, начиная с 1 июля 2011 года.</w:t>
      </w:r>
      <w:r>
        <w:rPr>
          <w:rFonts w:ascii="Arial" w:hAnsi="Arial" w:cs="Arial"/>
          <w:color w:val="2D2D2D"/>
          <w:spacing w:val="2"/>
          <w:sz w:val="21"/>
          <w:szCs w:val="21"/>
        </w:rPr>
        <w:br/>
        <w:t>2. При возникновении права на дополнительные меры социальной поддержки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Pr>
          <w:rFonts w:ascii="Arial" w:hAnsi="Arial" w:cs="Arial"/>
          <w:color w:val="2D2D2D"/>
          <w:spacing w:val="2"/>
          <w:sz w:val="21"/>
          <w:szCs w:val="21"/>
        </w:rPr>
        <w:br/>
        <w:t>3. Право женщин, указанных в части 1 настоящей статьи, на дополнительные меры социальной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социальной поддержки.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социальной поддержки, а также если ребенок, в связи с рождением (усыновлением) которого возникло право на дополнительные меры социальной поддержки, признан в порядке, предусмотренном </w:t>
      </w:r>
      <w:hyperlink r:id="rId19"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после смерти матери (усыновительницы) оставшимся без попечения родителей.</w:t>
      </w:r>
      <w:r>
        <w:rPr>
          <w:rFonts w:ascii="Arial" w:hAnsi="Arial" w:cs="Arial"/>
          <w:color w:val="2D2D2D"/>
          <w:spacing w:val="2"/>
          <w:sz w:val="21"/>
          <w:szCs w:val="21"/>
        </w:rPr>
        <w:br/>
        <w:t xml:space="preserve">4. В случаях, если отец (усыновитель) ребенка, у которого в соответствии с частью 3 настоящей статьи возникло право на дополнительные меры социальной поддержки, или </w:t>
      </w:r>
      <w:r>
        <w:rPr>
          <w:rFonts w:ascii="Arial" w:hAnsi="Arial" w:cs="Arial"/>
          <w:color w:val="2D2D2D"/>
          <w:spacing w:val="2"/>
          <w:sz w:val="21"/>
          <w:szCs w:val="21"/>
        </w:rPr>
        <w:lastRenderedPageBreak/>
        <w:t>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социальной поддержки, их право на дополнительные меры социальной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Pr>
          <w:rFonts w:ascii="Arial" w:hAnsi="Arial" w:cs="Arial"/>
          <w:color w:val="2D2D2D"/>
          <w:spacing w:val="2"/>
          <w:sz w:val="21"/>
          <w:szCs w:val="21"/>
        </w:rPr>
        <w:br/>
        <w:t>5. Право на дополнительные меры социальной поддержки возникает у ребенка (детей в равных долях), указанного в части 4 настоящей статьи, в случае, если женщина, право которой на дополнительные меры социальной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социальной поддержки, либо в случае, если у отца (усыновителя) ребенка (детей) не возникло право на дополнительные меры социальной поддержки по основаниям, указанным в части 3 настоящей статьи.</w:t>
      </w:r>
      <w:r>
        <w:rPr>
          <w:rFonts w:ascii="Arial" w:hAnsi="Arial" w:cs="Arial"/>
          <w:color w:val="2D2D2D"/>
          <w:spacing w:val="2"/>
          <w:sz w:val="21"/>
          <w:szCs w:val="21"/>
        </w:rPr>
        <w:br/>
        <w:t>6. Право на дополнительные меры социальной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Pr>
          <w:rFonts w:ascii="Arial" w:hAnsi="Arial" w:cs="Arial"/>
          <w:color w:val="2D2D2D"/>
          <w:spacing w:val="2"/>
          <w:sz w:val="21"/>
          <w:szCs w:val="21"/>
        </w:rPr>
        <w:br/>
        <w:t>7. Право на дополнительные меры социальной поддержки возникает со дня рождения (усыновления) ребенка и может быть реализовано, в том числе посредством заключения социального демографического контракта (далее - контракт), 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за исключением использования средств именного капитала "Семья" на получение платных медицинских услуг в соответствии со статьей 9.1 настоящего Закона.</w:t>
      </w:r>
      <w:r>
        <w:rPr>
          <w:rFonts w:ascii="Arial" w:hAnsi="Arial" w:cs="Arial"/>
          <w:color w:val="2D2D2D"/>
          <w:spacing w:val="2"/>
          <w:sz w:val="21"/>
          <w:szCs w:val="21"/>
        </w:rPr>
        <w:br/>
      </w:r>
    </w:p>
    <w:p w14:paraId="045B3BCC"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 Региональный регистр лиц, имеющих право на дополнительные меры социальной поддержки</w:t>
      </w:r>
    </w:p>
    <w:p w14:paraId="3B11A334"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целях обеспечения учета лиц, имеющих право на дополнительные меры социальной поддержки, и реализации указанного права осуществляется ведение регионального регистра лиц, имеющих право на дополнительные меры социальной поддержки (далее - регистр).</w:t>
      </w:r>
      <w:r>
        <w:rPr>
          <w:rFonts w:ascii="Arial" w:hAnsi="Arial" w:cs="Arial"/>
          <w:color w:val="2D2D2D"/>
          <w:spacing w:val="2"/>
          <w:sz w:val="21"/>
          <w:szCs w:val="21"/>
        </w:rPr>
        <w:br/>
        <w:t>2. Регистр содержит следующую информацию о лице, имеющем право на дополнительные меры социальной поддержки:</w:t>
      </w:r>
      <w:r>
        <w:rPr>
          <w:rFonts w:ascii="Arial" w:hAnsi="Arial" w:cs="Arial"/>
          <w:color w:val="2D2D2D"/>
          <w:spacing w:val="2"/>
          <w:sz w:val="21"/>
          <w:szCs w:val="21"/>
        </w:rPr>
        <w:br/>
        <w:t>1) фамилию, имя, отчество, а также фамилию, которая была у лица при рождении;</w:t>
      </w:r>
      <w:r>
        <w:rPr>
          <w:rFonts w:ascii="Arial" w:hAnsi="Arial" w:cs="Arial"/>
          <w:color w:val="2D2D2D"/>
          <w:spacing w:val="2"/>
          <w:sz w:val="21"/>
          <w:szCs w:val="21"/>
        </w:rPr>
        <w:br/>
        <w:t>2) дату рождения;</w:t>
      </w:r>
      <w:r>
        <w:rPr>
          <w:rFonts w:ascii="Arial" w:hAnsi="Arial" w:cs="Arial"/>
          <w:color w:val="2D2D2D"/>
          <w:spacing w:val="2"/>
          <w:sz w:val="21"/>
          <w:szCs w:val="21"/>
        </w:rPr>
        <w:br/>
        <w:t>3) пол;</w:t>
      </w:r>
      <w:r>
        <w:rPr>
          <w:rFonts w:ascii="Arial" w:hAnsi="Arial" w:cs="Arial"/>
          <w:color w:val="2D2D2D"/>
          <w:spacing w:val="2"/>
          <w:sz w:val="21"/>
          <w:szCs w:val="21"/>
        </w:rPr>
        <w:br/>
        <w:t>4) адрес места жительства;</w:t>
      </w:r>
      <w:r>
        <w:rPr>
          <w:rFonts w:ascii="Arial" w:hAnsi="Arial" w:cs="Arial"/>
          <w:color w:val="2D2D2D"/>
          <w:spacing w:val="2"/>
          <w:sz w:val="21"/>
          <w:szCs w:val="21"/>
        </w:rPr>
        <w:br/>
      </w:r>
      <w:r>
        <w:rPr>
          <w:rFonts w:ascii="Arial" w:hAnsi="Arial" w:cs="Arial"/>
          <w:color w:val="2D2D2D"/>
          <w:spacing w:val="2"/>
          <w:sz w:val="21"/>
          <w:szCs w:val="21"/>
        </w:rPr>
        <w:lastRenderedPageBreak/>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Pr>
          <w:rFonts w:ascii="Arial" w:hAnsi="Arial" w:cs="Arial"/>
          <w:color w:val="2D2D2D"/>
          <w:spacing w:val="2"/>
          <w:sz w:val="21"/>
          <w:szCs w:val="21"/>
        </w:rPr>
        <w:br/>
        <w:t>6) дату включения в регистр;</w:t>
      </w:r>
      <w:r>
        <w:rPr>
          <w:rFonts w:ascii="Arial" w:hAnsi="Arial" w:cs="Arial"/>
          <w:color w:val="2D2D2D"/>
          <w:spacing w:val="2"/>
          <w:sz w:val="21"/>
          <w:szCs w:val="21"/>
        </w:rPr>
        <w:br/>
        <w:t>7) сведения о детях (фамилию, имя, отчество, пол, дату и место рождения, реквизиты свидетельств о рождении, очередность рождения (усыновления), гражданство);</w:t>
      </w:r>
      <w:r>
        <w:rPr>
          <w:rFonts w:ascii="Arial" w:hAnsi="Arial" w:cs="Arial"/>
          <w:color w:val="2D2D2D"/>
          <w:spacing w:val="2"/>
          <w:sz w:val="21"/>
          <w:szCs w:val="21"/>
        </w:rPr>
        <w:br/>
        <w:t>8) сведения об именном капитале "Семья" (размере капитала, выбранном направлении (направлениях) распоряжения им и о его использовании);</w:t>
      </w:r>
      <w:r>
        <w:rPr>
          <w:rFonts w:ascii="Arial" w:hAnsi="Arial" w:cs="Arial"/>
          <w:color w:val="2D2D2D"/>
          <w:spacing w:val="2"/>
          <w:sz w:val="21"/>
          <w:szCs w:val="21"/>
        </w:rPr>
        <w:br/>
        <w:t>9) сведения о прекращении права на дополнительные меры социальной поддержки.</w:t>
      </w:r>
      <w:r>
        <w:rPr>
          <w:rFonts w:ascii="Arial" w:hAnsi="Arial" w:cs="Arial"/>
          <w:color w:val="2D2D2D"/>
          <w:spacing w:val="2"/>
          <w:sz w:val="21"/>
          <w:szCs w:val="21"/>
        </w:rPr>
        <w:b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r>
        <w:rPr>
          <w:rFonts w:ascii="Arial" w:hAnsi="Arial" w:cs="Arial"/>
          <w:color w:val="2D2D2D"/>
          <w:spacing w:val="2"/>
          <w:sz w:val="21"/>
          <w:szCs w:val="21"/>
        </w:rPr>
        <w:br/>
        <w:t>4. Ведение регистра осуществляется уполномоченным органом.</w:t>
      </w:r>
      <w:r>
        <w:rPr>
          <w:rFonts w:ascii="Arial" w:hAnsi="Arial" w:cs="Arial"/>
          <w:color w:val="2D2D2D"/>
          <w:spacing w:val="2"/>
          <w:sz w:val="21"/>
          <w:szCs w:val="21"/>
        </w:rPr>
        <w:br/>
      </w:r>
    </w:p>
    <w:p w14:paraId="2EAECE2B"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4. Сертификат и порядок его выдачи</w:t>
      </w:r>
    </w:p>
    <w:p w14:paraId="03281E04"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Лица, указанные в частях 1, 3 - 5 статьи 2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2 настоящего Закона, вправе обратиться в уполномоченный орган за получением сертификата в любое время после возникновения права на дополнительные меры социальной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r>
        <w:rPr>
          <w:rFonts w:ascii="Arial" w:hAnsi="Arial" w:cs="Arial"/>
          <w:color w:val="2D2D2D"/>
          <w:spacing w:val="2"/>
          <w:sz w:val="21"/>
          <w:szCs w:val="21"/>
        </w:rPr>
        <w:br/>
        <w:t>Заявление о выдаче сертификата со всеми необходимыми документами (их копиями, верность которых засвидетельствована в установленном законом порядке) подается лицом в областное государственное учреждение, созданное для выполнения работ и оказания услуг в целях реализации предусмотренных законодательством полномочий органов государственной власти Ульяновской области в сфере социальной защиты (далее - областное государственное учреждение социальной защиты населения), непосредственно при посещении указанного областного государственного учреждения либо через оператора почтовой связи или многофункциональный центр предоставления государственных и муниципальных услуг (далее - многофункциональный центр).</w:t>
      </w:r>
      <w:r>
        <w:rPr>
          <w:rFonts w:ascii="Arial" w:hAnsi="Arial" w:cs="Arial"/>
          <w:color w:val="2D2D2D"/>
          <w:spacing w:val="2"/>
          <w:sz w:val="21"/>
          <w:szCs w:val="21"/>
        </w:rPr>
        <w:br/>
        <w:t>Порядок и сроки передачи многофункциональным центром принятых им заявлений о выдаче сертификатов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 Порядок и срок передачи областным государственным учреждением социальной защиты населения принятых заявлений о выдаче сертификатов и прилагаемых к ним документов в уполномоченный орган устанавливаются уполномоченным органом.</w:t>
      </w:r>
      <w:r>
        <w:rPr>
          <w:rFonts w:ascii="Arial" w:hAnsi="Arial" w:cs="Arial"/>
          <w:color w:val="2D2D2D"/>
          <w:spacing w:val="2"/>
          <w:sz w:val="21"/>
          <w:szCs w:val="21"/>
        </w:rPr>
        <w:br/>
        <w:t>2. Форма сертификата, правила подачи заявления о выдаче сертификата и правила выдачи сертификата (его дубликата) устанавливаются уполномоченным органом.</w:t>
      </w:r>
      <w:r>
        <w:rPr>
          <w:rFonts w:ascii="Arial" w:hAnsi="Arial" w:cs="Arial"/>
          <w:color w:val="2D2D2D"/>
          <w:spacing w:val="2"/>
          <w:sz w:val="21"/>
          <w:szCs w:val="21"/>
        </w:rPr>
        <w:br/>
        <w:t>3. Решение о выдаче либо об отказе в выдаче сертификата принимается уполномоченным органом в месячный срок с даты приема заявления о выдаче сертификата.</w:t>
      </w:r>
      <w:r>
        <w:rPr>
          <w:rFonts w:ascii="Arial" w:hAnsi="Arial" w:cs="Arial"/>
          <w:color w:val="2D2D2D"/>
          <w:spacing w:val="2"/>
          <w:sz w:val="21"/>
          <w:szCs w:val="21"/>
        </w:rPr>
        <w:br/>
        <w:t xml:space="preserve">4. При рассмотрении заявления о выдаче сертификата уполномоченный орган проверяет </w:t>
      </w:r>
      <w:r>
        <w:rPr>
          <w:rFonts w:ascii="Arial" w:hAnsi="Arial" w:cs="Arial"/>
          <w:color w:val="2D2D2D"/>
          <w:spacing w:val="2"/>
          <w:sz w:val="21"/>
          <w:szCs w:val="21"/>
        </w:rPr>
        <w:lastRenderedPageBreak/>
        <w:t>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r>
        <w:rPr>
          <w:rFonts w:ascii="Arial" w:hAnsi="Arial" w:cs="Arial"/>
          <w:color w:val="2D2D2D"/>
          <w:spacing w:val="2"/>
          <w:sz w:val="21"/>
          <w:szCs w:val="21"/>
        </w:rPr>
        <w:b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r>
        <w:rPr>
          <w:rFonts w:ascii="Arial" w:hAnsi="Arial" w:cs="Arial"/>
          <w:color w:val="2D2D2D"/>
          <w:spacing w:val="2"/>
          <w:sz w:val="21"/>
          <w:szCs w:val="21"/>
        </w:rPr>
        <w:br/>
        <w:t>6. Основаниями для отказа в удовлетворении заявления о выдаче сертификата являются:</w:t>
      </w:r>
      <w:r>
        <w:rPr>
          <w:rFonts w:ascii="Arial" w:hAnsi="Arial" w:cs="Arial"/>
          <w:color w:val="2D2D2D"/>
          <w:spacing w:val="2"/>
          <w:sz w:val="21"/>
          <w:szCs w:val="21"/>
        </w:rPr>
        <w:br/>
        <w:t>1) отсутствие права на дополнительные меры социальной поддержки в соответствии с настоящим Законом;</w:t>
      </w:r>
      <w:r>
        <w:rPr>
          <w:rFonts w:ascii="Arial" w:hAnsi="Arial" w:cs="Arial"/>
          <w:color w:val="2D2D2D"/>
          <w:spacing w:val="2"/>
          <w:sz w:val="21"/>
          <w:szCs w:val="21"/>
        </w:rPr>
        <w:br/>
        <w:t>2) прекращение права на дополнительные меры социальной поддержки по основаниям, установленным частями 3, 4 и 6 статьи 2 настоящего Закона;</w:t>
      </w:r>
      <w:r>
        <w:rPr>
          <w:rFonts w:ascii="Arial" w:hAnsi="Arial" w:cs="Arial"/>
          <w:color w:val="2D2D2D"/>
          <w:spacing w:val="2"/>
          <w:sz w:val="21"/>
          <w:szCs w:val="21"/>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социальной поддержки;</w:t>
      </w:r>
      <w:r>
        <w:rPr>
          <w:rFonts w:ascii="Arial" w:hAnsi="Arial" w:cs="Arial"/>
          <w:color w:val="2D2D2D"/>
          <w:spacing w:val="2"/>
          <w:sz w:val="21"/>
          <w:szCs w:val="21"/>
        </w:rPr>
        <w:br/>
        <w:t>4) прекращение права на дополнительные меры социальной поддержки в связи с использованием средств именного капитала "Семья" в полном объеме.</w:t>
      </w:r>
      <w:r>
        <w:rPr>
          <w:rFonts w:ascii="Arial" w:hAnsi="Arial" w:cs="Arial"/>
          <w:color w:val="2D2D2D"/>
          <w:spacing w:val="2"/>
          <w:sz w:val="21"/>
          <w:szCs w:val="21"/>
        </w:rPr>
        <w:br/>
        <w:t>7.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Pr>
          <w:rFonts w:ascii="Arial" w:hAnsi="Arial" w:cs="Arial"/>
          <w:color w:val="2D2D2D"/>
          <w:spacing w:val="2"/>
          <w:sz w:val="21"/>
          <w:szCs w:val="21"/>
        </w:rPr>
        <w:br/>
        <w:t>8.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r>
        <w:rPr>
          <w:rFonts w:ascii="Arial" w:hAnsi="Arial" w:cs="Arial"/>
          <w:color w:val="2D2D2D"/>
          <w:spacing w:val="2"/>
          <w:sz w:val="21"/>
          <w:szCs w:val="21"/>
        </w:rPr>
        <w:br/>
      </w:r>
    </w:p>
    <w:p w14:paraId="3514437D"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5. Размер именного капитала "Семья"</w:t>
      </w:r>
    </w:p>
    <w:p w14:paraId="656DE98D"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Именной капитал "Семья" устанавливается в следующих размерах:</w:t>
      </w:r>
      <w:r>
        <w:rPr>
          <w:rFonts w:ascii="Arial" w:hAnsi="Arial" w:cs="Arial"/>
          <w:color w:val="2D2D2D"/>
          <w:spacing w:val="2"/>
          <w:sz w:val="21"/>
          <w:szCs w:val="21"/>
        </w:rPr>
        <w:br/>
        <w:t>на второго ребенка - 50000 рублей;</w:t>
      </w:r>
      <w:r>
        <w:rPr>
          <w:rFonts w:ascii="Arial" w:hAnsi="Arial" w:cs="Arial"/>
          <w:color w:val="2D2D2D"/>
          <w:spacing w:val="2"/>
          <w:sz w:val="21"/>
          <w:szCs w:val="21"/>
        </w:rPr>
        <w:br/>
        <w:t>на третьего ребенка - 100000 рублей;</w:t>
      </w:r>
      <w:r>
        <w:rPr>
          <w:rFonts w:ascii="Arial" w:hAnsi="Arial" w:cs="Arial"/>
          <w:color w:val="2D2D2D"/>
          <w:spacing w:val="2"/>
          <w:sz w:val="21"/>
          <w:szCs w:val="21"/>
        </w:rPr>
        <w:br/>
        <w:t>на четвертого ребенка - 150000 рублей;</w:t>
      </w:r>
      <w:r>
        <w:rPr>
          <w:rFonts w:ascii="Arial" w:hAnsi="Arial" w:cs="Arial"/>
          <w:color w:val="2D2D2D"/>
          <w:spacing w:val="2"/>
          <w:sz w:val="21"/>
          <w:szCs w:val="21"/>
        </w:rPr>
        <w:br/>
        <w:t>на пятого ребенка - 200000 рублей;</w:t>
      </w:r>
      <w:r>
        <w:rPr>
          <w:rFonts w:ascii="Arial" w:hAnsi="Arial" w:cs="Arial"/>
          <w:color w:val="2D2D2D"/>
          <w:spacing w:val="2"/>
          <w:sz w:val="21"/>
          <w:szCs w:val="21"/>
        </w:rPr>
        <w:br/>
        <w:t>на шестого ребенка - 250000 рублей;</w:t>
      </w:r>
      <w:r>
        <w:rPr>
          <w:rFonts w:ascii="Arial" w:hAnsi="Arial" w:cs="Arial"/>
          <w:color w:val="2D2D2D"/>
          <w:spacing w:val="2"/>
          <w:sz w:val="21"/>
          <w:szCs w:val="21"/>
        </w:rPr>
        <w:br/>
        <w:t>на седьмого ребенка и каждого последующего ребенка - 700000 рублей.</w:t>
      </w:r>
      <w:r>
        <w:rPr>
          <w:rFonts w:ascii="Arial" w:hAnsi="Arial" w:cs="Arial"/>
          <w:color w:val="2D2D2D"/>
          <w:spacing w:val="2"/>
          <w:sz w:val="21"/>
          <w:szCs w:val="21"/>
        </w:rPr>
        <w:br/>
        <w:t>2. Размер именного капитала "Семья" уменьшается на сумму средств, использованных в результате распоряжения этим капиталом в порядке, установленном настоящим Законом.</w:t>
      </w:r>
      <w:r>
        <w:rPr>
          <w:rFonts w:ascii="Arial" w:hAnsi="Arial" w:cs="Arial"/>
          <w:color w:val="2D2D2D"/>
          <w:spacing w:val="2"/>
          <w:sz w:val="21"/>
          <w:szCs w:val="21"/>
        </w:rPr>
        <w:br/>
      </w:r>
    </w:p>
    <w:p w14:paraId="44A5C095"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6. Распоряжение средствами именного капитала "Семья"</w:t>
      </w:r>
    </w:p>
    <w:p w14:paraId="25D9DF5C"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Распоряжение средствами (частью средств) именного капитала "Семья" осуществляется лицами, указанными в частях 1 и 3 статьи 2 настоящего Закона, получившими сертификат, </w:t>
      </w:r>
      <w:r>
        <w:rPr>
          <w:rFonts w:ascii="Arial" w:hAnsi="Arial" w:cs="Arial"/>
          <w:color w:val="2D2D2D"/>
          <w:spacing w:val="2"/>
          <w:sz w:val="21"/>
          <w:szCs w:val="21"/>
        </w:rPr>
        <w:lastRenderedPageBreak/>
        <w:t>не ранее чем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 </w:t>
      </w:r>
      <w:r>
        <w:rPr>
          <w:rFonts w:ascii="Arial" w:hAnsi="Arial" w:cs="Arial"/>
          <w:color w:val="2D2D2D"/>
          <w:spacing w:val="2"/>
          <w:sz w:val="21"/>
          <w:szCs w:val="21"/>
        </w:rPr>
        <w:br/>
        <w:t>Распоряжение средствами (частью средств) именного капитала "Семья" осуществляется посредством подачи в уполномоченный орган через многофункциональный центр или областное государственное учреждение социальной защиты населения заявления о распоряжении средствами именного капитала "Семья", в том числе посредством заключения контракта (далее также - заявление о распоряжении), к которому должны быть приложены необходимые документы. Порядок и сроки передачи многофункциональным центром принятых им заявлений о распоряжении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 Порядок и сроки передачи областным государственным учреждением социальной защиты населения принятых заявлений о распоряжении и прилагаемых к ним документов в уполномоченный орган определяются уполномоченным органом. </w:t>
      </w:r>
      <w:r>
        <w:rPr>
          <w:rFonts w:ascii="Arial" w:hAnsi="Arial" w:cs="Arial"/>
          <w:color w:val="2D2D2D"/>
          <w:spacing w:val="2"/>
          <w:sz w:val="21"/>
          <w:szCs w:val="21"/>
        </w:rPr>
        <w:br/>
        <w:t>Распоряжение средствами (частью средств) именного капитала "Семья" обеспечивается посредством компенсации расходов, произведенных лицом, получившим сертификат, по направлениям, указанным в части 3 настоящей статьи, а в случае заключения контракта - посредством предоставления лицу, получившему сертификат, указанных средств (части средств) в целях софинансирования расходов, производимых им по направлениям, указанным в части 3 настоящей статьи, при этом размер указанной компенсации или предоставленных в соответствии с контрактом средств (части средств) именного капитала "Семья" должен составлять 25 процентов величины соответствующих расходов, но не более установленного частью 1 статьи 5 настоящего Закона размера именного капитала "Семья" (оставшейся в результате распоряжения указанным капиталом части его средств). </w:t>
      </w:r>
      <w:r>
        <w:rPr>
          <w:rFonts w:ascii="Arial" w:hAnsi="Arial" w:cs="Arial"/>
          <w:color w:val="2D2D2D"/>
          <w:spacing w:val="2"/>
          <w:sz w:val="21"/>
          <w:szCs w:val="21"/>
        </w:rPr>
        <w:br/>
        <w:t>Перечисление средств (части средств) именного капитала "Семья" осуществляется на основании распоряжения уполномоченного органа. Уполномоченный орган в течение десяти дней со дня подписания распоряжения о перечислении средств передает его в территориальный орган уполномоченного органа по месту жительства лица, получившего сертификат. Территориальный орган уполномоченного органа в течение десяти дней со дня поступления распоряжения о перечислении средств вносит сведения о персональных данных лица, получившего сертификат, выбранном им направлении расходования средств (части средств) именного капитала "Семья" и размере указанных средств (части средств) в автоматизированную информационную систему в целях последующего перечисления средств (части средств) именного капитала "Семья". </w:t>
      </w:r>
      <w:r>
        <w:rPr>
          <w:rFonts w:ascii="Arial" w:hAnsi="Arial" w:cs="Arial"/>
          <w:color w:val="2D2D2D"/>
          <w:spacing w:val="2"/>
          <w:sz w:val="21"/>
          <w:szCs w:val="21"/>
        </w:rPr>
        <w:br/>
        <w:t>Областное государственное учреждение, созданное для выполнения работ и оказания услуг в целях реализации установленных законодательством полномочий органов государственной власти Ульяновской области по осуществлению операций, связанных с перечислением соответствующим получателям денежных средств, предоставляемых в качестве социальных выплат (далее - Центр социальных выплат), на основании этих сведений, внесенных в указанную автоматизированную информационную систему, не позднее тридцати дней осуществляет перечисление средств (части средств) именного капитала "Семья" для зачисления на счета, открытые лицами, получившими сертификат, в кредитной организации. </w:t>
      </w:r>
      <w:r>
        <w:rPr>
          <w:rFonts w:ascii="Arial" w:hAnsi="Arial" w:cs="Arial"/>
          <w:color w:val="2D2D2D"/>
          <w:spacing w:val="2"/>
          <w:sz w:val="21"/>
          <w:szCs w:val="21"/>
        </w:rPr>
        <w:br/>
        <w:t xml:space="preserve">Компенсация расходов, произведенных лицом, получившим сертификат, по направлениям, </w:t>
      </w:r>
      <w:r>
        <w:rPr>
          <w:rFonts w:ascii="Arial" w:hAnsi="Arial" w:cs="Arial"/>
          <w:color w:val="2D2D2D"/>
          <w:spacing w:val="2"/>
          <w:sz w:val="21"/>
          <w:szCs w:val="21"/>
        </w:rPr>
        <w:lastRenderedPageBreak/>
        <w:t>указанным в части 3 настоящей статьи, осуществляется не более чем за один год, предшествующий году обращения с заявлением о распоряжении. </w:t>
      </w:r>
      <w:r>
        <w:rPr>
          <w:rFonts w:ascii="Arial" w:hAnsi="Arial" w:cs="Arial"/>
          <w:color w:val="2D2D2D"/>
          <w:spacing w:val="2"/>
          <w:sz w:val="21"/>
          <w:szCs w:val="21"/>
        </w:rPr>
        <w:br/>
        <w:t>Правила подачи заявления о распоряжении средствами именного капитала "Семья" определяются уполномоченным органом. </w:t>
      </w:r>
      <w:r>
        <w:rPr>
          <w:rFonts w:ascii="Arial" w:hAnsi="Arial" w:cs="Arial"/>
          <w:color w:val="2D2D2D"/>
          <w:spacing w:val="2"/>
          <w:sz w:val="21"/>
          <w:szCs w:val="21"/>
        </w:rPr>
        <w:br/>
        <w:t>Порядок распоряжения средствами именного капитала "Семья", включая перечень необходимых для этого документов, определяются Правительством Ульяновской области.</w:t>
      </w:r>
      <w:r>
        <w:rPr>
          <w:rFonts w:ascii="Arial" w:hAnsi="Arial" w:cs="Arial"/>
          <w:color w:val="2D2D2D"/>
          <w:spacing w:val="2"/>
          <w:sz w:val="21"/>
          <w:szCs w:val="21"/>
        </w:rPr>
        <w:br/>
        <w:t>2. В случаях, если у ребенка (детей) право на дополнительные меры социальной поддержки возникло по основаниям, предусмотренным частями 4 и 5 статьи 2 настоящего Закона, распоряжение средствами именного капитала "Семья"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приобретении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Если право на дополнительные меры социальной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Распоряжение средствами именного капитала "Семья", право на который возникло у ребенка (детей), оставшегося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Pr>
          <w:rFonts w:ascii="Arial" w:hAnsi="Arial" w:cs="Arial"/>
          <w:color w:val="2D2D2D"/>
          <w:spacing w:val="2"/>
          <w:sz w:val="21"/>
          <w:szCs w:val="21"/>
        </w:rPr>
        <w:br/>
        <w:t>3. Лица, получившие сертификат, могут распоряжаться средствами именного капитала "Семья" в полном объеме либо по частям по следующим направлениям:</w:t>
      </w:r>
      <w:r>
        <w:rPr>
          <w:rFonts w:ascii="Arial" w:hAnsi="Arial" w:cs="Arial"/>
          <w:color w:val="2D2D2D"/>
          <w:spacing w:val="2"/>
          <w:sz w:val="21"/>
          <w:szCs w:val="21"/>
        </w:rPr>
        <w:br/>
        <w:t>1) улучшение жилищных условий;</w:t>
      </w:r>
      <w:r>
        <w:rPr>
          <w:rFonts w:ascii="Arial" w:hAnsi="Arial" w:cs="Arial"/>
          <w:color w:val="2D2D2D"/>
          <w:spacing w:val="2"/>
          <w:sz w:val="21"/>
          <w:szCs w:val="21"/>
        </w:rPr>
        <w:br/>
        <w:t>2) утратил силу. - </w:t>
      </w:r>
      <w:hyperlink r:id="rId20" w:history="1">
        <w:r>
          <w:rPr>
            <w:rStyle w:val="a3"/>
            <w:rFonts w:ascii="Arial" w:hAnsi="Arial" w:cs="Arial"/>
            <w:color w:val="00466E"/>
            <w:spacing w:val="2"/>
            <w:sz w:val="21"/>
            <w:szCs w:val="21"/>
          </w:rPr>
          <w:t>Закон Ульяновской области от 01.08.2014 N 116-ЗО</w:t>
        </w:r>
      </w:hyperlink>
      <w:r>
        <w:rPr>
          <w:rFonts w:ascii="Arial" w:hAnsi="Arial" w:cs="Arial"/>
          <w:color w:val="2D2D2D"/>
          <w:spacing w:val="2"/>
          <w:sz w:val="21"/>
          <w:szCs w:val="21"/>
        </w:rPr>
        <w:t>.</w:t>
      </w:r>
    </w:p>
    <w:p w14:paraId="325A8DFC"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получение образования ребенком (детьми);</w:t>
      </w:r>
      <w:r>
        <w:rPr>
          <w:rFonts w:ascii="Arial" w:hAnsi="Arial" w:cs="Arial"/>
          <w:color w:val="2D2D2D"/>
          <w:spacing w:val="2"/>
          <w:sz w:val="21"/>
          <w:szCs w:val="21"/>
        </w:rPr>
        <w:br/>
        <w:t>4) получение платных медицинских услуг;</w:t>
      </w:r>
      <w:r>
        <w:rPr>
          <w:rFonts w:ascii="Arial" w:hAnsi="Arial" w:cs="Arial"/>
          <w:color w:val="2D2D2D"/>
          <w:spacing w:val="2"/>
          <w:sz w:val="21"/>
          <w:szCs w:val="21"/>
        </w:rPr>
        <w:br/>
        <w:t>5) получение услуг по страхованию; </w:t>
      </w:r>
      <w:r>
        <w:rPr>
          <w:rFonts w:ascii="Arial" w:hAnsi="Arial" w:cs="Arial"/>
          <w:color w:val="2D2D2D"/>
          <w:spacing w:val="2"/>
          <w:sz w:val="21"/>
          <w:szCs w:val="21"/>
        </w:rPr>
        <w:br/>
        <w:t>6) получение услуг по организации отдыха и оздоровления ребенка (детей).</w:t>
      </w:r>
      <w:r>
        <w:rPr>
          <w:rFonts w:ascii="Arial" w:hAnsi="Arial" w:cs="Arial"/>
          <w:color w:val="2D2D2D"/>
          <w:spacing w:val="2"/>
          <w:sz w:val="21"/>
          <w:szCs w:val="21"/>
        </w:rPr>
        <w:br/>
        <w:t>Распоряжение средствами именного капитала "Семья" по направлению, предусмотренному пунктом 1 настоящей части, осуществляется в случае если по состоянию на день обращения с заявлением о распоряжении лицо, получившее сертификат, либо его супруг, являющийся родителем (усыновителем) ребенка (детей), в связи с рождением (усыновлением) которого (которых) возникло право на дополнительные меры социальной поддержки, состоит на учете в качестве нуждающегося в жилых помещениях, предоставляемых по договорам социального найма. </w:t>
      </w:r>
      <w:r>
        <w:rPr>
          <w:rFonts w:ascii="Arial" w:hAnsi="Arial" w:cs="Arial"/>
          <w:color w:val="2D2D2D"/>
          <w:spacing w:val="2"/>
          <w:sz w:val="21"/>
          <w:szCs w:val="21"/>
        </w:rPr>
        <w:br/>
        <w:t>Распоряжение средствами именного капитала "Семья" по направлению, предусмотренному пунктом 4 настоящей части, осуществляется в случае если медицинские услуги, предоставляемые или предоставленные за плату, не предоставляются или не могли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Pr>
          <w:rFonts w:ascii="Arial" w:hAnsi="Arial" w:cs="Arial"/>
          <w:color w:val="2D2D2D"/>
          <w:spacing w:val="2"/>
          <w:sz w:val="21"/>
          <w:szCs w:val="21"/>
        </w:rPr>
        <w:br/>
        <w:t>4. Распоряжение средствами именного капитала "Семья" может осуществляться лицами, получившими сертификат, одновременно по нескольким направлениям, установленным настоящим Законом.</w:t>
      </w:r>
      <w:r>
        <w:rPr>
          <w:rFonts w:ascii="Arial" w:hAnsi="Arial" w:cs="Arial"/>
          <w:color w:val="2D2D2D"/>
          <w:spacing w:val="2"/>
          <w:sz w:val="21"/>
          <w:szCs w:val="21"/>
        </w:rPr>
        <w:br/>
        <w:t xml:space="preserve">5. Лицо, получившие сертификат, вправе по своему выбору либо получить компенсацию </w:t>
      </w:r>
      <w:r>
        <w:rPr>
          <w:rFonts w:ascii="Arial" w:hAnsi="Arial" w:cs="Arial"/>
          <w:color w:val="2D2D2D"/>
          <w:spacing w:val="2"/>
          <w:sz w:val="21"/>
          <w:szCs w:val="21"/>
        </w:rPr>
        <w:lastRenderedPageBreak/>
        <w:t>расходов (части расходов), произведенных им по направлениям, указанным в части 3 настоящей статьи, и в размере, указанном в части 1 настоящей статьи, либо заключить контракт в соответствии со статьей 6.1 настоящего Закона. </w:t>
      </w:r>
      <w:r>
        <w:rPr>
          <w:rFonts w:ascii="Arial" w:hAnsi="Arial" w:cs="Arial"/>
          <w:color w:val="2D2D2D"/>
          <w:spacing w:val="2"/>
          <w:sz w:val="21"/>
          <w:szCs w:val="21"/>
        </w:rPr>
        <w:br/>
        <w:t>В случае нарушения условий заключенного контракта распоряжение средствами именного капитала "Семья" осуществляется с учетом положений, предусмотренных частью 5 статьи 6.1 настоящего Закона.</w:t>
      </w:r>
      <w:r>
        <w:rPr>
          <w:rFonts w:ascii="Arial" w:hAnsi="Arial" w:cs="Arial"/>
          <w:color w:val="2D2D2D"/>
          <w:spacing w:val="2"/>
          <w:sz w:val="21"/>
          <w:szCs w:val="21"/>
        </w:rPr>
        <w:br/>
        <w:t>6. Заявление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социальной поддержки.</w:t>
      </w:r>
      <w:r>
        <w:rPr>
          <w:rFonts w:ascii="Arial" w:hAnsi="Arial" w:cs="Arial"/>
          <w:color w:val="2D2D2D"/>
          <w:spacing w:val="2"/>
          <w:sz w:val="21"/>
          <w:szCs w:val="21"/>
        </w:rPr>
        <w:br/>
      </w:r>
    </w:p>
    <w:p w14:paraId="5705D3EA"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6.1. Контракт</w:t>
      </w:r>
    </w:p>
    <w:p w14:paraId="159F89E8"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Лицо, получившее сертификат, вправе заключить с уполномоченным органом контракт, в соответствии с которым указанное лицо (далее - лицо, заключившее контракт) обязуется ежемесячно осуществлять расходование принадлежащих ему денежных средств и предоставленных Центром социальных выплат средств (части средств) именного капитала "Семья" по одному или нескольким направлениям, указанным в части 3 статьи 6 настоящего Закона, и представлять через областное государственное учреждение социальной защиты населения или многофункциональный центр уполномоченному органу отчеты о расходах, произведенных с использованием средств (части средств) именного капитала "Семья" (далее - отчет о расходах), а уполномоченный орган через Центр социальных выплат обязуется ежемесячно предоставлять лицу, заключившему контракт, средства (часть средств) именного капитала "Семья" в размере, определенном контрактом с учетом положений, предусмотренных частью 1 статьи 6 настоящего Закона.</w:t>
      </w:r>
      <w:r>
        <w:rPr>
          <w:rFonts w:ascii="Arial" w:hAnsi="Arial" w:cs="Arial"/>
          <w:color w:val="2D2D2D"/>
          <w:spacing w:val="2"/>
          <w:sz w:val="21"/>
          <w:szCs w:val="21"/>
        </w:rPr>
        <w:br/>
      </w:r>
      <w:r>
        <w:rPr>
          <w:rFonts w:ascii="Arial" w:hAnsi="Arial" w:cs="Arial"/>
          <w:color w:val="2D2D2D"/>
          <w:spacing w:val="2"/>
          <w:sz w:val="21"/>
          <w:szCs w:val="21"/>
        </w:rPr>
        <w:br/>
        <w:t>Порядок и сроки передачи многофункциональным центром принятых им отчетов о расходах и прилагаемых к ним документов в уполномоченный 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 Порядок и сроки передачи областным государственным учреждением социальной защиты населения принятых отчетов о расходах и прилагаемых к ним документов в уполномоченный орган определяются уполномоченным органом.</w:t>
      </w:r>
      <w:r>
        <w:rPr>
          <w:rFonts w:ascii="Arial" w:hAnsi="Arial" w:cs="Arial"/>
          <w:color w:val="2D2D2D"/>
          <w:spacing w:val="2"/>
          <w:sz w:val="21"/>
          <w:szCs w:val="21"/>
        </w:rPr>
        <w:br/>
      </w:r>
      <w:r>
        <w:rPr>
          <w:rFonts w:ascii="Arial" w:hAnsi="Arial" w:cs="Arial"/>
          <w:color w:val="2D2D2D"/>
          <w:spacing w:val="2"/>
          <w:sz w:val="21"/>
          <w:szCs w:val="21"/>
        </w:rPr>
        <w:br/>
        <w:t>2. Срок действия контракта не может превышать двенадцати месяцев.</w:t>
      </w:r>
      <w:r>
        <w:rPr>
          <w:rFonts w:ascii="Arial" w:hAnsi="Arial" w:cs="Arial"/>
          <w:color w:val="2D2D2D"/>
          <w:spacing w:val="2"/>
          <w:sz w:val="21"/>
          <w:szCs w:val="21"/>
        </w:rPr>
        <w:br/>
      </w:r>
      <w:r>
        <w:rPr>
          <w:rFonts w:ascii="Arial" w:hAnsi="Arial" w:cs="Arial"/>
          <w:color w:val="2D2D2D"/>
          <w:spacing w:val="2"/>
          <w:sz w:val="21"/>
          <w:szCs w:val="21"/>
        </w:rPr>
        <w:br/>
        <w:t>Лицо, заключившее контракт, вправе подать в уполномоченный орган через областное государственное учреждение социальной защиты населения или многофункциональный центр заявление о досрочном прекращении контракта. В случае подачи указанного заявления уполномоченный орган принимает решение о прекращении предоставления части средств именного капитала "Семья" с первого числа месяца, следующего за месяцем подачи соответствующего заявления.</w:t>
      </w:r>
      <w:r>
        <w:rPr>
          <w:rFonts w:ascii="Arial" w:hAnsi="Arial" w:cs="Arial"/>
          <w:color w:val="2D2D2D"/>
          <w:spacing w:val="2"/>
          <w:sz w:val="21"/>
          <w:szCs w:val="21"/>
        </w:rPr>
        <w:br/>
      </w:r>
      <w:r>
        <w:rPr>
          <w:rFonts w:ascii="Arial" w:hAnsi="Arial" w:cs="Arial"/>
          <w:color w:val="2D2D2D"/>
          <w:spacing w:val="2"/>
          <w:sz w:val="21"/>
          <w:szCs w:val="21"/>
        </w:rPr>
        <w:br/>
        <w:t xml:space="preserve">Порядок и сроки передачи многофункциональным центром принятых им заявлений о досрочном прекращении контракта и прилагаемых к ним документов в уполномоченный </w:t>
      </w:r>
      <w:r>
        <w:rPr>
          <w:rFonts w:ascii="Arial" w:hAnsi="Arial" w:cs="Arial"/>
          <w:color w:val="2D2D2D"/>
          <w:spacing w:val="2"/>
          <w:sz w:val="21"/>
          <w:szCs w:val="21"/>
        </w:rPr>
        <w:lastRenderedPageBreak/>
        <w:t>орган определяются соглашением, заключенным между многофункциональным центром и уполномоченным органом в установленном законодательством Российской Федерации порядке. Порядок и сроки передачи областным государственным учреждением социальной защиты населения принятых им заявлений о досрочном прекращении контракта и прилагаемых к ним документов в уполномоченный орган определяются уполномоченным органом.</w:t>
      </w:r>
      <w:r>
        <w:rPr>
          <w:rFonts w:ascii="Arial" w:hAnsi="Arial" w:cs="Arial"/>
          <w:color w:val="2D2D2D"/>
          <w:spacing w:val="2"/>
          <w:sz w:val="21"/>
          <w:szCs w:val="21"/>
        </w:rPr>
        <w:br/>
      </w:r>
      <w:r>
        <w:rPr>
          <w:rFonts w:ascii="Arial" w:hAnsi="Arial" w:cs="Arial"/>
          <w:color w:val="2D2D2D"/>
          <w:spacing w:val="2"/>
          <w:sz w:val="21"/>
          <w:szCs w:val="21"/>
        </w:rPr>
        <w:br/>
        <w:t>3. Отчеты о расходах представляются лицом, заключившим контракт, по истечении шести месяцев, следующих за месяцем, в котором был заключен контракт, по окончании срока действия контракта, а также в случае его досрочного прекращения.</w:t>
      </w:r>
      <w:r>
        <w:rPr>
          <w:rFonts w:ascii="Arial" w:hAnsi="Arial" w:cs="Arial"/>
          <w:color w:val="2D2D2D"/>
          <w:spacing w:val="2"/>
          <w:sz w:val="21"/>
          <w:szCs w:val="21"/>
        </w:rPr>
        <w:br/>
      </w:r>
      <w:r>
        <w:rPr>
          <w:rFonts w:ascii="Arial" w:hAnsi="Arial" w:cs="Arial"/>
          <w:color w:val="2D2D2D"/>
          <w:spacing w:val="2"/>
          <w:sz w:val="21"/>
          <w:szCs w:val="21"/>
        </w:rPr>
        <w:br/>
        <w:t>В случае если размер предоставленных в соответствии с контрактом средств именного капитала "Семья" составил менее 25 процентов величины расходов, произведенных лицом, заключившим контракт, по направлениям, указанным в части 3 статьи 6 настоящего Закона, Центр социальных выплат на основании распоряжения уполномоченного органа осуществляет доплату части указанных средств до размера, указанного в части 1 статьи 6 настоящего Закона.</w:t>
      </w:r>
      <w:r>
        <w:rPr>
          <w:rFonts w:ascii="Arial" w:hAnsi="Arial" w:cs="Arial"/>
          <w:color w:val="2D2D2D"/>
          <w:spacing w:val="2"/>
          <w:sz w:val="21"/>
          <w:szCs w:val="21"/>
        </w:rPr>
        <w:br/>
      </w:r>
      <w:r>
        <w:rPr>
          <w:rFonts w:ascii="Arial" w:hAnsi="Arial" w:cs="Arial"/>
          <w:color w:val="2D2D2D"/>
          <w:spacing w:val="2"/>
          <w:sz w:val="21"/>
          <w:szCs w:val="21"/>
        </w:rPr>
        <w:br/>
        <w:t>В случае если размер предоставленной в соответствии с контрактом части средств именного капитала "Семья" составил более 25 процентов величины расходов, произведенных лицом, заключившим контракт, по направлениям, указанным в части 3 статьи 6 настоящего Закона, лицо, заключившее контракт, не имеет задолженности по оплате соответствующих товаров (работ, услуг), и срок действия контракта не истек, излишне предоставленные средства именного капитала "Семья" по решению уполномоченного органа подлежат зачету в счет предстоящего в течение срока действия контракта предоставления указанных средств.</w:t>
      </w:r>
      <w:r>
        <w:rPr>
          <w:rFonts w:ascii="Arial" w:hAnsi="Arial" w:cs="Arial"/>
          <w:color w:val="2D2D2D"/>
          <w:spacing w:val="2"/>
          <w:sz w:val="21"/>
          <w:szCs w:val="21"/>
        </w:rPr>
        <w:br/>
      </w:r>
      <w:r>
        <w:rPr>
          <w:rFonts w:ascii="Arial" w:hAnsi="Arial" w:cs="Arial"/>
          <w:color w:val="2D2D2D"/>
          <w:spacing w:val="2"/>
          <w:sz w:val="21"/>
          <w:szCs w:val="21"/>
        </w:rPr>
        <w:br/>
        <w:t>В случае истечения срока действия контракта или его досрочного прекращения излишне предоставленные лицу, заключившему контракт, средства именного капитала "Семья" должны быть возвращены указанным лицом добровольно.</w:t>
      </w:r>
      <w:r>
        <w:rPr>
          <w:rFonts w:ascii="Arial" w:hAnsi="Arial" w:cs="Arial"/>
          <w:color w:val="2D2D2D"/>
          <w:spacing w:val="2"/>
          <w:sz w:val="21"/>
          <w:szCs w:val="21"/>
        </w:rPr>
        <w:br/>
      </w:r>
      <w:r>
        <w:rPr>
          <w:rFonts w:ascii="Arial" w:hAnsi="Arial" w:cs="Arial"/>
          <w:color w:val="2D2D2D"/>
          <w:spacing w:val="2"/>
          <w:sz w:val="21"/>
          <w:szCs w:val="21"/>
        </w:rPr>
        <w:br/>
        <w:t>4. В случае нарушения лицом, заключившим контракт, срока представления отчета о расходах, предоставление ему средств именного капитала "Семья" прекращается с первого числа месяца, следующего за месяцем, в котором оно должно было представить такой отчет.</w:t>
      </w:r>
      <w:r>
        <w:rPr>
          <w:rFonts w:ascii="Arial" w:hAnsi="Arial" w:cs="Arial"/>
          <w:color w:val="2D2D2D"/>
          <w:spacing w:val="2"/>
          <w:sz w:val="21"/>
          <w:szCs w:val="21"/>
        </w:rPr>
        <w:br/>
      </w:r>
      <w:r>
        <w:rPr>
          <w:rFonts w:ascii="Arial" w:hAnsi="Arial" w:cs="Arial"/>
          <w:color w:val="2D2D2D"/>
          <w:spacing w:val="2"/>
          <w:sz w:val="21"/>
          <w:szCs w:val="21"/>
        </w:rPr>
        <w:br/>
        <w:t>5. Лицо, заключившее контракт и нарушившее сроки представления отчета о расходах, не вправе осуществлять распоряжение оставшейся частью средств именного капитала "Семья" до истечения одного месяца со дня представления указанного отчета или возврата части предоставленных средств именного капитала "Семья", сведения о расходовании которых должны содержаться в таком отчете.</w:t>
      </w:r>
      <w:r>
        <w:rPr>
          <w:rFonts w:ascii="Arial" w:hAnsi="Arial" w:cs="Arial"/>
          <w:color w:val="2D2D2D"/>
          <w:spacing w:val="2"/>
          <w:sz w:val="21"/>
          <w:szCs w:val="21"/>
        </w:rPr>
        <w:br/>
      </w:r>
      <w:r>
        <w:rPr>
          <w:rFonts w:ascii="Arial" w:hAnsi="Arial" w:cs="Arial"/>
          <w:color w:val="2D2D2D"/>
          <w:spacing w:val="2"/>
          <w:sz w:val="21"/>
          <w:szCs w:val="21"/>
        </w:rPr>
        <w:br/>
        <w:t>6. Контракт считается исполненным после принятия уполномоченным органом по истечении срока действия контракта, а также в случае его досрочного прекращения, отчета о расходах.</w:t>
      </w:r>
      <w:r>
        <w:rPr>
          <w:rFonts w:ascii="Arial" w:hAnsi="Arial" w:cs="Arial"/>
          <w:color w:val="2D2D2D"/>
          <w:spacing w:val="2"/>
          <w:sz w:val="21"/>
          <w:szCs w:val="21"/>
        </w:rPr>
        <w:br/>
      </w:r>
      <w:r>
        <w:rPr>
          <w:rFonts w:ascii="Arial" w:hAnsi="Arial" w:cs="Arial"/>
          <w:color w:val="2D2D2D"/>
          <w:spacing w:val="2"/>
          <w:sz w:val="21"/>
          <w:szCs w:val="21"/>
        </w:rPr>
        <w:br/>
        <w:t xml:space="preserve">Если возврат излишне предоставленных средств именного капитала "Семья" не </w:t>
      </w:r>
      <w:r>
        <w:rPr>
          <w:rFonts w:ascii="Arial" w:hAnsi="Arial" w:cs="Arial"/>
          <w:color w:val="2D2D2D"/>
          <w:spacing w:val="2"/>
          <w:sz w:val="21"/>
          <w:szCs w:val="21"/>
        </w:rPr>
        <w:lastRenderedPageBreak/>
        <w:t>осуществлен в течение двенадцати месяцев с месяца, следующего за месяцем истечения срока действия контракта, а также в случае его досрочного прекращения, лицо, получившее сертификат, утрачивает право на дополнительные меры социальной поддержки, предусмотренные настоящим Законом.</w:t>
      </w:r>
      <w:r>
        <w:rPr>
          <w:rFonts w:ascii="Arial" w:hAnsi="Arial" w:cs="Arial"/>
          <w:color w:val="2D2D2D"/>
          <w:spacing w:val="2"/>
          <w:sz w:val="21"/>
          <w:szCs w:val="21"/>
        </w:rPr>
        <w:br/>
      </w:r>
    </w:p>
    <w:p w14:paraId="247A5137"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7. Порядок рассмотрения заявления о распоряжении</w:t>
      </w:r>
    </w:p>
    <w:p w14:paraId="038A6CD9"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Заявление о распоряжении подлежит рассмотрению уполномоченным органом в месячный срок с даты регистрации заявления о распоряжении со всеми необходимыми документами (их копиями, верность которых засвидетельствована в установленном законом порядке) в уполномоченном органе, по результатам которого выносится решение об удовлетворении или отказе в удовлетворении заявления о распоряжении.</w:t>
      </w:r>
      <w:r>
        <w:rPr>
          <w:rFonts w:ascii="Arial" w:hAnsi="Arial" w:cs="Arial"/>
          <w:color w:val="2D2D2D"/>
          <w:spacing w:val="2"/>
          <w:sz w:val="21"/>
          <w:szCs w:val="21"/>
        </w:rPr>
        <w:br/>
        <w:t>2. В удовлетворении заявления о распоряжении отказывается в случае:</w:t>
      </w:r>
      <w:r>
        <w:rPr>
          <w:rFonts w:ascii="Arial" w:hAnsi="Arial" w:cs="Arial"/>
          <w:color w:val="2D2D2D"/>
          <w:spacing w:val="2"/>
          <w:sz w:val="21"/>
          <w:szCs w:val="21"/>
        </w:rPr>
        <w:br/>
        <w:t>1) прекращения права на дополнительные меры социальной поддержки по основаниям, установленным частями 3, 4 и 6 статьи 2 настоящего Закона;</w:t>
      </w:r>
      <w:r>
        <w:rPr>
          <w:rFonts w:ascii="Arial" w:hAnsi="Arial" w:cs="Arial"/>
          <w:color w:val="2D2D2D"/>
          <w:spacing w:val="2"/>
          <w:sz w:val="21"/>
          <w:szCs w:val="21"/>
        </w:rPr>
        <w:br/>
        <w:t>2) нарушения установленного порядка подачи заявления о распоряжении;</w:t>
      </w:r>
      <w:r>
        <w:rPr>
          <w:rFonts w:ascii="Arial" w:hAnsi="Arial" w:cs="Arial"/>
          <w:color w:val="2D2D2D"/>
          <w:spacing w:val="2"/>
          <w:sz w:val="21"/>
          <w:szCs w:val="21"/>
        </w:rPr>
        <w:br/>
        <w:t>3) указания в заявлении о распоряжении направления использования средств (части средств) именного капитала "Семья", не предусмотренного настоящим Законом;</w:t>
      </w:r>
      <w:r>
        <w:rPr>
          <w:rFonts w:ascii="Arial" w:hAnsi="Arial" w:cs="Arial"/>
          <w:color w:val="2D2D2D"/>
          <w:spacing w:val="2"/>
          <w:sz w:val="21"/>
          <w:szCs w:val="21"/>
        </w:rPr>
        <w:br/>
        <w:t>4) указания в заявлении о распоряжении суммы (ее частей в совокупности), превышающей полный объем средств именного капитала "Семья", распорядиться которым вправе лицо, подавшее заявление о распоряжении;</w:t>
      </w:r>
      <w:r>
        <w:rPr>
          <w:rFonts w:ascii="Arial" w:hAnsi="Arial" w:cs="Arial"/>
          <w:color w:val="2D2D2D"/>
          <w:spacing w:val="2"/>
          <w:sz w:val="21"/>
          <w:szCs w:val="21"/>
        </w:rPr>
        <w:br/>
        <w:t>5) ограничения лица, указанного в частях 1 и 3 статьи 2 настоящего Закона, в родительских правах в отношении ребенка (детей)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r>
        <w:rPr>
          <w:rFonts w:ascii="Arial" w:hAnsi="Arial" w:cs="Arial"/>
          <w:color w:val="2D2D2D"/>
          <w:spacing w:val="2"/>
          <w:sz w:val="21"/>
          <w:szCs w:val="21"/>
        </w:rPr>
        <w:br/>
        <w:t>6) отобрания ребенка (детей) у лица, указанного в частях 1 и 3 статьи 2 настоящего Закона, в порядке, предусмотренном </w:t>
      </w:r>
      <w:hyperlink r:id="rId21"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(на период отобрания ребенка).</w:t>
      </w:r>
      <w:r>
        <w:rPr>
          <w:rFonts w:ascii="Arial" w:hAnsi="Arial" w:cs="Arial"/>
          <w:color w:val="2D2D2D"/>
          <w:spacing w:val="2"/>
          <w:sz w:val="21"/>
          <w:szCs w:val="21"/>
        </w:rPr>
        <w:br/>
        <w:t>3. 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r>
        <w:rPr>
          <w:rFonts w:ascii="Arial" w:hAnsi="Arial" w:cs="Arial"/>
          <w:color w:val="2D2D2D"/>
          <w:spacing w:val="2"/>
          <w:sz w:val="21"/>
          <w:szCs w:val="21"/>
        </w:rPr>
        <w:b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r>
        <w:rPr>
          <w:rFonts w:ascii="Arial" w:hAnsi="Arial" w:cs="Arial"/>
          <w:color w:val="2D2D2D"/>
          <w:spacing w:val="2"/>
          <w:sz w:val="21"/>
          <w:szCs w:val="21"/>
        </w:rPr>
        <w:br/>
        <w:t>5. В случае удовлетворения заявления о распоряжении уполномоченный орган обеспечивает перевод средств именного капитала "Семья" в соответствии с заявлением о распоряжении в порядке и сроки, которые устанавливаются Правительством Ульяновской области.</w:t>
      </w:r>
      <w:r>
        <w:rPr>
          <w:rFonts w:ascii="Arial" w:hAnsi="Arial" w:cs="Arial"/>
          <w:color w:val="2D2D2D"/>
          <w:spacing w:val="2"/>
          <w:sz w:val="21"/>
          <w:szCs w:val="21"/>
        </w:rPr>
        <w:br/>
        <w:t>В случае подачи заявления о распоряжении посредством заключения контракта территориальный орган в течение 10 дней со дня подачи соответствующего заявления информирует лицо, подавшее такое заявление, о месте, дате и времени явки в территориальный орган для заключения контракта, а также о перечне документов, необходимых для его заключения.</w:t>
      </w:r>
      <w:r>
        <w:rPr>
          <w:rFonts w:ascii="Arial" w:hAnsi="Arial" w:cs="Arial"/>
          <w:color w:val="2D2D2D"/>
          <w:spacing w:val="2"/>
          <w:sz w:val="21"/>
          <w:szCs w:val="21"/>
        </w:rPr>
        <w:br/>
      </w:r>
    </w:p>
    <w:p w14:paraId="707E6758"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8. Направление средств именного капитала "Семья" на улучшение жилищных условий</w:t>
      </w:r>
    </w:p>
    <w:p w14:paraId="3C4F82BF"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именного капитала "Семья" в соответствии с заявлением о распоряжении могут направляться:</w:t>
      </w:r>
      <w:r>
        <w:rPr>
          <w:rFonts w:ascii="Arial" w:hAnsi="Arial" w:cs="Arial"/>
          <w:color w:val="2D2D2D"/>
          <w:spacing w:val="2"/>
          <w:sz w:val="21"/>
          <w:szCs w:val="21"/>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посредством перечисления указанных средств на счет, открытый лицом, получившим сертификат, в кредитной организации;</w:t>
      </w:r>
      <w:r>
        <w:rPr>
          <w:rFonts w:ascii="Arial" w:hAnsi="Arial" w:cs="Arial"/>
          <w:color w:val="2D2D2D"/>
          <w:spacing w:val="2"/>
          <w:sz w:val="21"/>
          <w:szCs w:val="21"/>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Pr>
          <w:rFonts w:ascii="Arial" w:hAnsi="Arial" w:cs="Arial"/>
          <w:color w:val="2D2D2D"/>
          <w:spacing w:val="2"/>
          <w:sz w:val="21"/>
          <w:szCs w:val="21"/>
        </w:rPr>
        <w:br/>
        <w:t>2. По письменному заявлению гражданина часть средств именного капитала "Семья" в размере, не превышающем 25 процентов величины расходов, произведенных им в связи с осуществлением строительства (реконструкции) объекта индивидуального жилищного строительства, выдается при представлении лицом, получившим сертификат, документа органа, уполномоченного на выдачу разрешения на строительство, подтверждающего выполнение основных работ по строительству объекта индивидуального жилищного строительства (монтаж фундамента, возведение стен и кровли) или выполнение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величину учетной нормы площади жилого помещения, устанавливаемую в соответствии с жилищным законодательством Российской Федерации, засвидетельствованных в порядке, определяемом Правительством Ульяновской области. Выдача указанного документа осуществляется в порядке, определяемом Правительством Ульяновской области.</w:t>
      </w:r>
      <w:r>
        <w:rPr>
          <w:rFonts w:ascii="Arial" w:hAnsi="Arial" w:cs="Arial"/>
          <w:color w:val="2D2D2D"/>
          <w:spacing w:val="2"/>
          <w:sz w:val="21"/>
          <w:szCs w:val="21"/>
        </w:rPr>
        <w:br/>
        <w:t>3. Утратила силу. - </w:t>
      </w:r>
      <w:hyperlink r:id="rId22" w:history="1">
        <w:r>
          <w:rPr>
            <w:rStyle w:val="a3"/>
            <w:rFonts w:ascii="Arial" w:hAnsi="Arial" w:cs="Arial"/>
            <w:color w:val="00466E"/>
            <w:spacing w:val="2"/>
            <w:sz w:val="21"/>
            <w:szCs w:val="21"/>
          </w:rPr>
          <w:t>Закон Ульяновской области от 29.12.2014 N 229-ЗО</w:t>
        </w:r>
      </w:hyperlink>
      <w:r>
        <w:rPr>
          <w:rFonts w:ascii="Arial" w:hAnsi="Arial" w:cs="Arial"/>
          <w:color w:val="2D2D2D"/>
          <w:spacing w:val="2"/>
          <w:sz w:val="21"/>
          <w:szCs w:val="21"/>
        </w:rPr>
        <w:t>.</w:t>
      </w:r>
    </w:p>
    <w:p w14:paraId="5157A2E4"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 письменному заявлению гражданина средства именного капитала "Семья" на основании заявления о распоряжении лица, получившего сертификат, выдаются в соответствии с пунктом 2 части 1 настоящей статьи указанному лицу на компенсацию затрат за построенный (реконструированный) им или его супругом (супругой) объект индивидуального жилищного строительства при представлении документов, засвидетельствованных в порядке, определяемом Правительством Ульяновской области.</w:t>
      </w:r>
      <w:r>
        <w:rPr>
          <w:rFonts w:ascii="Arial" w:hAnsi="Arial" w:cs="Arial"/>
          <w:color w:val="2D2D2D"/>
          <w:spacing w:val="2"/>
          <w:sz w:val="21"/>
          <w:szCs w:val="21"/>
        </w:rPr>
        <w:br/>
        <w:t>5. По письменному заявлению гражданина средства (часть средств) именного капитала "Семья" могут использоваться на исполнение связанных с улучшением жилищных условий обязательств, возникших до даты приобретения права на дополнительные меры социальной поддержки.</w:t>
      </w:r>
      <w:r>
        <w:rPr>
          <w:rFonts w:ascii="Arial" w:hAnsi="Arial" w:cs="Arial"/>
          <w:color w:val="2D2D2D"/>
          <w:spacing w:val="2"/>
          <w:sz w:val="21"/>
          <w:szCs w:val="21"/>
        </w:rPr>
        <w:br/>
        <w:t>6. Приобретенное (приобретаемое), построенное (строящееся), реконструированное (реконструирующееся) с использованием средств (части средств) именного капитала "Семья" жилое помещение должно находиться на территории Ульяновской области.</w:t>
      </w:r>
      <w:r>
        <w:rPr>
          <w:rFonts w:ascii="Arial" w:hAnsi="Arial" w:cs="Arial"/>
          <w:color w:val="2D2D2D"/>
          <w:spacing w:val="2"/>
          <w:sz w:val="21"/>
          <w:szCs w:val="21"/>
        </w:rPr>
        <w:br/>
        <w:t xml:space="preserve">7. Жилое помещение, приобретенное (построенное, реконструированное) с использованием средств (части средств) именного капитала "Семья", оформляется в общую долевую </w:t>
      </w:r>
      <w:r>
        <w:rPr>
          <w:rFonts w:ascii="Arial" w:hAnsi="Arial" w:cs="Arial"/>
          <w:color w:val="2D2D2D"/>
          <w:spacing w:val="2"/>
          <w:sz w:val="21"/>
          <w:szCs w:val="21"/>
        </w:rPr>
        <w:lastRenderedPageBreak/>
        <w:t>собственность родителей и детей (в том числе первого, второго, третьего ребенка и последующих детей). Размер долей родителей и детей в праве общей долевой собственности на указанное жилое помещение определяется в порядке, установленном гражданским законодательством, с учетом интересов каждого ребенка.</w:t>
      </w:r>
      <w:r>
        <w:rPr>
          <w:rFonts w:ascii="Arial" w:hAnsi="Arial" w:cs="Arial"/>
          <w:color w:val="2D2D2D"/>
          <w:spacing w:val="2"/>
          <w:sz w:val="21"/>
          <w:szCs w:val="21"/>
        </w:rPr>
        <w:br/>
        <w:t>8. Правила направления средств (части средств) именного капитала "Семья" на улучшение жилищных условий устанавливаются Правительством Ульяновской области.</w:t>
      </w:r>
      <w:r>
        <w:rPr>
          <w:rFonts w:ascii="Arial" w:hAnsi="Arial" w:cs="Arial"/>
          <w:color w:val="2D2D2D"/>
          <w:spacing w:val="2"/>
          <w:sz w:val="21"/>
          <w:szCs w:val="21"/>
        </w:rPr>
        <w:br/>
      </w:r>
    </w:p>
    <w:p w14:paraId="2A10E5F0"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8.1. Направление средств именного капитала "Семья" на проведение капитального и текущего ремонта жилого помещения</w:t>
      </w:r>
    </w:p>
    <w:p w14:paraId="6551EB3F" w14:textId="77777777" w:rsidR="00854DD0" w:rsidRDefault="00854DD0" w:rsidP="00854DD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Утратила силу. - </w:t>
      </w:r>
      <w:hyperlink r:id="rId23" w:history="1">
        <w:r>
          <w:rPr>
            <w:rStyle w:val="a3"/>
            <w:rFonts w:ascii="Arial" w:hAnsi="Arial" w:cs="Arial"/>
            <w:color w:val="00466E"/>
            <w:spacing w:val="2"/>
            <w:sz w:val="21"/>
            <w:szCs w:val="21"/>
          </w:rPr>
          <w:t>Закон Ульяновской области от 01.08.2014 N 116-ЗО</w:t>
        </w:r>
      </w:hyperlink>
      <w:r>
        <w:rPr>
          <w:rFonts w:ascii="Arial" w:hAnsi="Arial" w:cs="Arial"/>
          <w:color w:val="2D2D2D"/>
          <w:spacing w:val="2"/>
          <w:sz w:val="21"/>
          <w:szCs w:val="21"/>
        </w:rPr>
        <w:t>.</w:t>
      </w:r>
    </w:p>
    <w:p w14:paraId="12BABF88"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9. Направление средств именного капитала "Семья" на получение образования ребенком (детьми)</w:t>
      </w:r>
    </w:p>
    <w:p w14:paraId="2152909C"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именного капитала "Семья"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Pr>
          <w:rFonts w:ascii="Arial" w:hAnsi="Arial" w:cs="Arial"/>
          <w:color w:val="2D2D2D"/>
          <w:spacing w:val="2"/>
          <w:sz w:val="21"/>
          <w:szCs w:val="21"/>
        </w:rPr>
        <w:br/>
        <w:t>2. Средства (часть средств) именного капитала "Семья" могут быть направлены:</w:t>
      </w:r>
      <w:r>
        <w:rPr>
          <w:rFonts w:ascii="Arial" w:hAnsi="Arial" w:cs="Arial"/>
          <w:color w:val="2D2D2D"/>
          <w:spacing w:val="2"/>
          <w:sz w:val="21"/>
          <w:szCs w:val="21"/>
        </w:rPr>
        <w:br/>
        <w:t>1) на оплату платных образовательных услуг, оказываемых государственными и муниципальными образовательными организациями;</w:t>
      </w:r>
      <w:r>
        <w:rPr>
          <w:rFonts w:ascii="Arial" w:hAnsi="Arial" w:cs="Arial"/>
          <w:color w:val="2D2D2D"/>
          <w:spacing w:val="2"/>
          <w:sz w:val="21"/>
          <w:szCs w:val="21"/>
        </w:rPr>
        <w:br/>
        <w:t>2) на оплату образовательных услуг, оказываемых частными образовательными организациями, имеющими лицензию на осуществление соответствующей образовательной деятельности и свидетельство о государственной аккредитации;</w:t>
      </w:r>
      <w:r>
        <w:rPr>
          <w:rFonts w:ascii="Arial" w:hAnsi="Arial" w:cs="Arial"/>
          <w:color w:val="2D2D2D"/>
          <w:spacing w:val="2"/>
          <w:sz w:val="21"/>
          <w:szCs w:val="21"/>
        </w:rPr>
        <w:br/>
        <w:t>3) на оплату иных связанных с получением образования расходов, перечень которых устанавливается Правительством Ульяновской области.</w:t>
      </w:r>
      <w:r>
        <w:rPr>
          <w:rFonts w:ascii="Arial" w:hAnsi="Arial" w:cs="Arial"/>
          <w:color w:val="2D2D2D"/>
          <w:spacing w:val="2"/>
          <w:sz w:val="21"/>
          <w:szCs w:val="21"/>
        </w:rPr>
        <w:br/>
        <w:t>3. Средства (часть средств) именного капитала "Семья"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именного капитала "Семья", на дату начала обучения по соответствующей образовательной программе не должен превышать 25 лет.</w:t>
      </w:r>
      <w:r>
        <w:rPr>
          <w:rFonts w:ascii="Arial" w:hAnsi="Arial" w:cs="Arial"/>
          <w:color w:val="2D2D2D"/>
          <w:spacing w:val="2"/>
          <w:sz w:val="21"/>
          <w:szCs w:val="21"/>
        </w:rPr>
        <w:br/>
        <w:t>4. Правила направления средств (части средств) именного капитала "Семья" на получение образования ребенком (детьми) устанавливаются Правительством Ульяновской области.</w:t>
      </w:r>
      <w:r>
        <w:rPr>
          <w:rFonts w:ascii="Arial" w:hAnsi="Arial" w:cs="Arial"/>
          <w:color w:val="2D2D2D"/>
          <w:spacing w:val="2"/>
          <w:sz w:val="21"/>
          <w:szCs w:val="21"/>
        </w:rPr>
        <w:br/>
      </w:r>
    </w:p>
    <w:p w14:paraId="77828018"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9.1. Направление средств именного капитала "Семья" на получение платных медицинских услуг</w:t>
      </w:r>
    </w:p>
    <w:p w14:paraId="6479073C"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Средства (часть средств) именного капитала "Семья" в соответствии с заявлением о распоряжении направляются на получение платных медицинских услуг ребенком (детьми) в любой медицинской организации на территории Российской Федерации, имеющей право на </w:t>
      </w:r>
      <w:r>
        <w:rPr>
          <w:rFonts w:ascii="Arial" w:hAnsi="Arial" w:cs="Arial"/>
          <w:color w:val="2D2D2D"/>
          <w:spacing w:val="2"/>
          <w:sz w:val="21"/>
          <w:szCs w:val="21"/>
        </w:rPr>
        <w:lastRenderedPageBreak/>
        <w:t>оказание соответствующих медицинских услуг.</w:t>
      </w:r>
      <w:r>
        <w:rPr>
          <w:rFonts w:ascii="Arial" w:hAnsi="Arial" w:cs="Arial"/>
          <w:color w:val="2D2D2D"/>
          <w:spacing w:val="2"/>
          <w:sz w:val="21"/>
          <w:szCs w:val="21"/>
        </w:rPr>
        <w:br/>
        <w:t>2. Средства (часть средств) именного капитала "Семья" могут быть направлены на получение платных медицинских услуг, оказываемых медицинскими организациями государственной, муниципальной и частной систем здравоохранения, имеющими соответствующие сертификат и лицензию.</w:t>
      </w:r>
      <w:r>
        <w:rPr>
          <w:rFonts w:ascii="Arial" w:hAnsi="Arial" w:cs="Arial"/>
          <w:color w:val="2D2D2D"/>
          <w:spacing w:val="2"/>
          <w:sz w:val="21"/>
          <w:szCs w:val="21"/>
        </w:rPr>
        <w:br/>
        <w:t>3. Средства (часть средств) именного капитала "Семья" могут быть направлены на получение платных медицинских услуг как родным (родными) ребенком (детьми), так и усыновленным (усыновленными), в том числе первым, вторым, третьим ребенком и (или) последующими детьми.</w:t>
      </w:r>
      <w:r>
        <w:rPr>
          <w:rFonts w:ascii="Arial" w:hAnsi="Arial" w:cs="Arial"/>
          <w:color w:val="2D2D2D"/>
          <w:spacing w:val="2"/>
          <w:sz w:val="21"/>
          <w:szCs w:val="21"/>
        </w:rPr>
        <w:br/>
        <w:t>4. Правила направления средств (части средств) именного капитала "Семья" на получение платных медицинских услуг ребенком (детьми) устанавливаются Правительством Ульяновской области.</w:t>
      </w:r>
      <w:r>
        <w:rPr>
          <w:rFonts w:ascii="Arial" w:hAnsi="Arial" w:cs="Arial"/>
          <w:color w:val="2D2D2D"/>
          <w:spacing w:val="2"/>
          <w:sz w:val="21"/>
          <w:szCs w:val="21"/>
        </w:rPr>
        <w:br/>
      </w:r>
    </w:p>
    <w:p w14:paraId="12178601"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9.2. Направление средств именного капитала "Семья" на получение услуг по страхованию</w:t>
      </w:r>
    </w:p>
    <w:p w14:paraId="2B7C9BD9"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именного капитала "Семья" в соответствии с заявлением о распоряжении могут направляться:</w:t>
      </w:r>
      <w:r>
        <w:rPr>
          <w:rFonts w:ascii="Arial" w:hAnsi="Arial" w:cs="Arial"/>
          <w:color w:val="2D2D2D"/>
          <w:spacing w:val="2"/>
          <w:sz w:val="21"/>
          <w:szCs w:val="21"/>
        </w:rPr>
        <w:br/>
      </w:r>
      <w:r>
        <w:rPr>
          <w:rFonts w:ascii="Arial" w:hAnsi="Arial" w:cs="Arial"/>
          <w:color w:val="2D2D2D"/>
          <w:spacing w:val="2"/>
          <w:sz w:val="21"/>
          <w:szCs w:val="21"/>
        </w:rPr>
        <w:br/>
        <w:t>1) на оплату услуг по страхованию жизни и (или) здоровья ребенка (детей);</w:t>
      </w:r>
      <w:r>
        <w:rPr>
          <w:rFonts w:ascii="Arial" w:hAnsi="Arial" w:cs="Arial"/>
          <w:color w:val="2D2D2D"/>
          <w:spacing w:val="2"/>
          <w:sz w:val="21"/>
          <w:szCs w:val="21"/>
        </w:rPr>
        <w:br/>
      </w:r>
      <w:r>
        <w:rPr>
          <w:rFonts w:ascii="Arial" w:hAnsi="Arial" w:cs="Arial"/>
          <w:color w:val="2D2D2D"/>
          <w:spacing w:val="2"/>
          <w:sz w:val="21"/>
          <w:szCs w:val="21"/>
        </w:rPr>
        <w:br/>
        <w:t>2) на оплату услуг по страхованию жилого помещения, в котором зарегистрирован по месту жительства ребенок и (или) которое принадлежит на праве собственности ребенку.</w:t>
      </w:r>
      <w:r>
        <w:rPr>
          <w:rFonts w:ascii="Arial" w:hAnsi="Arial" w:cs="Arial"/>
          <w:color w:val="2D2D2D"/>
          <w:spacing w:val="2"/>
          <w:sz w:val="21"/>
          <w:szCs w:val="21"/>
        </w:rPr>
        <w:br/>
      </w:r>
      <w:r>
        <w:rPr>
          <w:rFonts w:ascii="Arial" w:hAnsi="Arial" w:cs="Arial"/>
          <w:color w:val="2D2D2D"/>
          <w:spacing w:val="2"/>
          <w:sz w:val="21"/>
          <w:szCs w:val="21"/>
        </w:rPr>
        <w:br/>
        <w:t>2. Правила направления средств (части средств) именного капитала "Семья" на получение услуг по страхованию устанавливаются Правительством Ульяновской области.</w:t>
      </w:r>
      <w:r>
        <w:rPr>
          <w:rFonts w:ascii="Arial" w:hAnsi="Arial" w:cs="Arial"/>
          <w:color w:val="2D2D2D"/>
          <w:spacing w:val="2"/>
          <w:sz w:val="21"/>
          <w:szCs w:val="21"/>
        </w:rPr>
        <w:br/>
      </w:r>
    </w:p>
    <w:p w14:paraId="6673923F"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9.3. Направление средств именного капитала "Семья" на получение услуг по организации отдыха и оздоровления ребенка (детей)</w:t>
      </w:r>
    </w:p>
    <w:p w14:paraId="7ABE607C"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именного капитала "Семья" в соответствии с заявлением о распоряжении могут направляться на получение услуг по организации отдыха и оздоровления ребенка (детей) посредством оплаты стоимости путевок в организации отдыха детей и их оздоровления, находящиеся на территории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именного капитала "Семья" не могут быть направлены на получение услуг по организации отдыха и оздоровления ребенка (детей) в случае если соответствующие расходы (часть расходов) лица, получившего сертификат, возмещены или должны быть ему возмещены за счет бюджетных ассигнований областного бюджета Ульяновской области в соответствии с иными нормативными правовыми актами.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Правила направления средств (части средств) именного капитала "Семья" на получение услуг по организации отдыха и оздоровления ребенка (детей) устанавливаются Правительством Ульяновской области.</w:t>
      </w:r>
      <w:r>
        <w:rPr>
          <w:rFonts w:ascii="Arial" w:hAnsi="Arial" w:cs="Arial"/>
          <w:color w:val="2D2D2D"/>
          <w:spacing w:val="2"/>
          <w:sz w:val="21"/>
          <w:szCs w:val="21"/>
        </w:rPr>
        <w:br/>
      </w:r>
    </w:p>
    <w:p w14:paraId="748880EF" w14:textId="77777777" w:rsidR="00854DD0" w:rsidRDefault="00854DD0" w:rsidP="00854DD0">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10. Вступление в силу настоящего Закона</w:t>
      </w:r>
    </w:p>
    <w:p w14:paraId="33C755D3" w14:textId="77777777" w:rsidR="00854DD0" w:rsidRDefault="00854DD0" w:rsidP="00854DD0">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вступает в силу с 1 июля 2008 года.</w:t>
      </w:r>
      <w:r>
        <w:rPr>
          <w:rFonts w:ascii="Arial" w:hAnsi="Arial" w:cs="Arial"/>
          <w:color w:val="2D2D2D"/>
          <w:spacing w:val="2"/>
          <w:sz w:val="21"/>
          <w:szCs w:val="21"/>
        </w:rPr>
        <w:br/>
      </w:r>
    </w:p>
    <w:p w14:paraId="01344304" w14:textId="77777777" w:rsidR="00854DD0" w:rsidRDefault="00854DD0" w:rsidP="00854DD0">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w:t>
      </w:r>
      <w:r>
        <w:rPr>
          <w:rFonts w:ascii="Arial" w:hAnsi="Arial" w:cs="Arial"/>
          <w:color w:val="2D2D2D"/>
          <w:spacing w:val="2"/>
          <w:sz w:val="21"/>
          <w:szCs w:val="21"/>
        </w:rPr>
        <w:br/>
        <w:t>Ульяновской области</w:t>
      </w:r>
      <w:r>
        <w:rPr>
          <w:rFonts w:ascii="Arial" w:hAnsi="Arial" w:cs="Arial"/>
          <w:color w:val="2D2D2D"/>
          <w:spacing w:val="2"/>
          <w:sz w:val="21"/>
          <w:szCs w:val="21"/>
        </w:rPr>
        <w:br/>
        <w:t>С.И.МОРОЗОВ</w:t>
      </w:r>
    </w:p>
    <w:p w14:paraId="4CFBAF3E" w14:textId="77777777" w:rsidR="00854DD0" w:rsidRDefault="00854DD0" w:rsidP="00854DD0">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Ульяновск</w:t>
      </w:r>
      <w:r>
        <w:rPr>
          <w:rFonts w:ascii="Arial" w:hAnsi="Arial" w:cs="Arial"/>
          <w:color w:val="2D2D2D"/>
          <w:spacing w:val="2"/>
          <w:sz w:val="21"/>
          <w:szCs w:val="21"/>
        </w:rPr>
        <w:br/>
        <w:t>5 февраля 2008 года</w:t>
      </w:r>
      <w:r>
        <w:rPr>
          <w:rFonts w:ascii="Arial" w:hAnsi="Arial" w:cs="Arial"/>
          <w:color w:val="2D2D2D"/>
          <w:spacing w:val="2"/>
          <w:sz w:val="21"/>
          <w:szCs w:val="21"/>
        </w:rPr>
        <w:br/>
        <w:t>N 24-ЗО</w:t>
      </w:r>
    </w:p>
    <w:p w14:paraId="5091D174" w14:textId="77777777" w:rsidR="004E3E31" w:rsidRPr="00854DD0" w:rsidRDefault="004E3E31" w:rsidP="00854DD0">
      <w:bookmarkStart w:id="0" w:name="_GoBack"/>
      <w:bookmarkEnd w:id="0"/>
    </w:p>
    <w:sectPr w:rsidR="004E3E31" w:rsidRPr="00854D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EC2C" w14:textId="77777777" w:rsidR="00A22FAB" w:rsidRDefault="00A22FAB" w:rsidP="001B186B">
      <w:pPr>
        <w:spacing w:after="0" w:line="240" w:lineRule="auto"/>
      </w:pPr>
      <w:r>
        <w:separator/>
      </w:r>
    </w:p>
  </w:endnote>
  <w:endnote w:type="continuationSeparator" w:id="0">
    <w:p w14:paraId="151D6A16" w14:textId="77777777" w:rsidR="00A22FAB" w:rsidRDefault="00A22FAB"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DA1B" w14:textId="77777777" w:rsidR="00A22FAB" w:rsidRDefault="00A22FAB" w:rsidP="001B186B">
      <w:pPr>
        <w:spacing w:after="0" w:line="240" w:lineRule="auto"/>
      </w:pPr>
      <w:r>
        <w:separator/>
      </w:r>
    </w:p>
  </w:footnote>
  <w:footnote w:type="continuationSeparator" w:id="0">
    <w:p w14:paraId="3322F85C" w14:textId="77777777" w:rsidR="00A22FAB" w:rsidRDefault="00A22FAB"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1B186B"/>
    <w:rsid w:val="001C0428"/>
    <w:rsid w:val="001D491B"/>
    <w:rsid w:val="004E3E31"/>
    <w:rsid w:val="007328EA"/>
    <w:rsid w:val="00854DD0"/>
    <w:rsid w:val="008A07E6"/>
    <w:rsid w:val="00A22FAB"/>
    <w:rsid w:val="00A367B6"/>
    <w:rsid w:val="00C17A63"/>
    <w:rsid w:val="00E01F97"/>
    <w:rsid w:val="00FD01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7B6"/>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18020591" TargetMode="External"/><Relationship Id="rId13" Type="http://schemas.openxmlformats.org/officeDocument/2006/relationships/hyperlink" Target="http://docs.cntd.ru/document/463701781" TargetMode="External"/><Relationship Id="rId18" Type="http://schemas.openxmlformats.org/officeDocument/2006/relationships/hyperlink" Target="http://docs.cntd.ru/document/463713159" TargetMode="External"/><Relationship Id="rId3" Type="http://schemas.openxmlformats.org/officeDocument/2006/relationships/webSettings" Target="webSettings.xml"/><Relationship Id="rId21" Type="http://schemas.openxmlformats.org/officeDocument/2006/relationships/hyperlink" Target="http://docs.cntd.ru/document/9015517" TargetMode="External"/><Relationship Id="rId7" Type="http://schemas.openxmlformats.org/officeDocument/2006/relationships/hyperlink" Target="http://docs.cntd.ru/document/918018927" TargetMode="External"/><Relationship Id="rId12" Type="http://schemas.openxmlformats.org/officeDocument/2006/relationships/hyperlink" Target="http://docs.cntd.ru/document/463701205" TargetMode="External"/><Relationship Id="rId17" Type="http://schemas.openxmlformats.org/officeDocument/2006/relationships/hyperlink" Target="http://docs.cntd.ru/document/46370930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63708758" TargetMode="External"/><Relationship Id="rId20" Type="http://schemas.openxmlformats.org/officeDocument/2006/relationships/hyperlink" Target="http://docs.cntd.ru/document/463707502" TargetMode="External"/><Relationship Id="rId1" Type="http://schemas.openxmlformats.org/officeDocument/2006/relationships/styles" Target="styles.xml"/><Relationship Id="rId6" Type="http://schemas.openxmlformats.org/officeDocument/2006/relationships/hyperlink" Target="http://docs.cntd.ru/document/918011697" TargetMode="External"/><Relationship Id="rId11" Type="http://schemas.openxmlformats.org/officeDocument/2006/relationships/hyperlink" Target="http://docs.cntd.ru/document/46370010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ocs.cntd.ru/document/463707502" TargetMode="External"/><Relationship Id="rId23" Type="http://schemas.openxmlformats.org/officeDocument/2006/relationships/hyperlink" Target="http://docs.cntd.ru/document/463707502" TargetMode="External"/><Relationship Id="rId10" Type="http://schemas.openxmlformats.org/officeDocument/2006/relationships/hyperlink" Target="http://docs.cntd.ru/document/918023248" TargetMode="External"/><Relationship Id="rId19" Type="http://schemas.openxmlformats.org/officeDocument/2006/relationships/hyperlink" Target="http://docs.cntd.ru/document/9015517" TargetMode="External"/><Relationship Id="rId4" Type="http://schemas.openxmlformats.org/officeDocument/2006/relationships/footnotes" Target="footnotes.xml"/><Relationship Id="rId9" Type="http://schemas.openxmlformats.org/officeDocument/2006/relationships/hyperlink" Target="http://docs.cntd.ru/document/918021960" TargetMode="External"/><Relationship Id="rId14" Type="http://schemas.openxmlformats.org/officeDocument/2006/relationships/hyperlink" Target="http://docs.cntd.ru/document/463704528" TargetMode="External"/><Relationship Id="rId22" Type="http://schemas.openxmlformats.org/officeDocument/2006/relationships/hyperlink" Target="http://docs.cntd.ru/document/463708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5642</Words>
  <Characters>32160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2018-03-07T22:20:00Z</dcterms:modified>
</cp:coreProperties>
</file>