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ED" w:rsidRPr="003957ED" w:rsidRDefault="003957ED" w:rsidP="003957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</w:pPr>
      <w:r w:rsidRPr="003957ED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>Об утверждении разъяснения "О порядке и условиях предоставления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... (с изменениями на 25.06.2009)</w:t>
      </w:r>
    </w:p>
    <w:p w:rsidR="003957ED" w:rsidRPr="003957ED" w:rsidRDefault="003957ED" w:rsidP="00395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3957ED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  <w:t>МИНИСТЕРСТВО ТРУДА И СОЦИАЛЬНОГО РАЗВИТИЯ</w:t>
      </w:r>
      <w:r w:rsidRPr="003957ED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  <w:t>РОССИЙСКОЙ ФЕДЕРАЦИИ</w:t>
      </w:r>
      <w:r w:rsidRPr="003957ED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</w:r>
      <w:r w:rsidRPr="003957ED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  <w:t>ПОСТАНОВЛЕНИЕ</w:t>
      </w:r>
      <w:r w:rsidRPr="003957ED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</w:r>
      <w:r w:rsidRPr="003957ED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  <w:t>от 7 июля 1999 года N 20</w:t>
      </w:r>
    </w:p>
    <w:p w:rsidR="003957ED" w:rsidRPr="003957ED" w:rsidRDefault="003957ED" w:rsidP="00395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3957ED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  <w:t>Об утверждении разъяснения "О порядке и условиях предоставления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(с изменениями на 25 июня 2009 года)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____________________________________________________________________ 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Документ с изменениями, внесенными: 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hyperlink r:id="rId4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приказом Минздравсоцразвития России от 25 июня 2009 года N 372н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(Российская газета, N 152, 18.08.2009) (вступил в силу с 20 февраля 2009 года (с момента вступления в законную силу </w:t>
      </w:r>
      <w:hyperlink r:id="rId5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решения Верховного Суда Российской Федерации от 5 февраля 2009 года по делу N ГКПИ08-1851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)). 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____________________________________________________________________ 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____________________________________________________________________ 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документе учтено: 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hyperlink r:id="rId6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решение Верховного Суда Российской Федерации от 5 февраля 2009 года N ГКПИ08-1851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.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____________________________________________________________________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В целях реализации </w:t>
      </w:r>
      <w:hyperlink r:id="rId7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Указа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(Собрание актов Президента и Правительства Российской Федерации, 1992, N 16, ст.1240) Министерство труда и социального развития Российской Федерации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постановляет: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1. Утвердить прилагаемое разъяснение "О порядке и условиях предоставления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2. Признать утратившим силу </w:t>
      </w:r>
      <w:hyperlink r:id="rId8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письмо Министерства социальной защиты населения Российской Федерации от 1 сентября 1993 года N 1-2479-18 "Об установлении статуса бывшего несовершеннолетнего узника фашизма"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зарегистрированное в Министерстве юстиции Российской Федерации 2 февраля 1994 года, регистрационный N 482.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3957ED" w:rsidRPr="003957ED" w:rsidRDefault="003957ED" w:rsidP="003957ED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Министр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труда и социального развития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Российской Федерации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С.Калашников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Зарегистрировано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Министерстве юстиции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Российской Федерации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9 августа 1999 года.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Регистрационный N 1862</w:t>
      </w:r>
    </w:p>
    <w:p w:rsidR="003957ED" w:rsidRPr="003957ED" w:rsidRDefault="003957ED" w:rsidP="003957ED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3957ED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О порядке и условиях предоставления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(с изменениями на 25 июня 2009 года)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3957ED" w:rsidRPr="003957ED" w:rsidRDefault="003957ED" w:rsidP="003957ED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УТВЕРЖДЕНО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постановлением Министерства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труда и социального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развития Российской Федерации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от 7 июля 1999 года N 20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Практика реализации </w:t>
      </w:r>
      <w:hyperlink r:id="rId9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Указа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показывает, что в работе органов социальной защиты населения по установлению гражданам статуса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имеются значительные трудности, связанные с рассмотрением документов заявителей, на основании которых не всегда возможно принятие объективного решения.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Рассмотрев и проанализировав многочисленные обращения граждан, общественных объединений бывших несовершеннолетних узников фашизма, а также органов социальной защиты населения субъектов Российской Федерации, Министерство труда и социального развития Российской Федерации разъясняет: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1. </w:t>
      </w:r>
      <w:hyperlink r:id="rId10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Указ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распространяется на проживающих на территории Российской Федерации бывших несовершеннолетних граждан, которые в годы второй мировой войны в возрасте до 18 лет содержались или родились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Европы.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2. К "другим местам принудительного содержания" могут относиться: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а) тюрьмы, лагеря (трудовые, пересыльные, фильтрационные и другие);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б) специализированные медицинские учреждения, в которых использовали несовершеннолетних граждан в экспериментах;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в) другие места, специально созданные фашистами и их союзниками в период второй мировой войны с целью принудительного содержания в них людей, аналогичные по тяжести условий содержания в концлагерях, гетто, тюрьмах (подпункт в редакции, введенной в действие с 20 февраля 2009 года </w:t>
      </w:r>
      <w:hyperlink r:id="rId11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приказом Минздравсоцразвития России от 25 июня 2009 года N 372н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.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3. К "другим местам принудительного содержания" не относятся места нахождения несовершеннолетних граждан, эвакуированных или выселенных немецкими властями из мест постоянного проживания в места временного проживания (нахождения) на оккупированные территории бывшего СССР.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4. Льготы, установленные </w:t>
      </w:r>
      <w:hyperlink r:id="rId12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Указом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предоставляются бывшим несовершеннолетним узникам фашизма на основании удостоверения о праве на них, форма которого утверждена в установленном порядке. Бывшим несовершеннолетним узникам фашизма,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льготы предоставляются на основании названного удостоверения и справки, подтверждающей факт установления инвалидности, выдаваемой учреждениями государственной службы медико-социальной экспертизы (МСЭ).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 xml:space="preserve">Удостоверение выдается органами социальной защиты населения по месту жительства бывшего несовершеннолетнего узника фашизма на основании любых документов военного времени, подтверждающих факт нахождения в период второй мировой войны в концлагерях, гетто и других местах принудительного содержания, созданных фашистами и их союзниками, а также справок и других документов архивных и иных учреждений, содержащих необходимые сведения. Учитывая, что такие документы имеют юридическое значение и служат основанием для установления гражданам статуса бывших несовершеннолетних узников фашизма, то они выдаются только полномочными на то органами: архивными учреждениями 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органов МВД России, Минобороны России, ФСБ России, воинскими частями, Российским обществом Красного Креста, Международной службой розыска, музеями, в том числе созданными в местах расположения бывших немецких концлагерей. Кроме того, подтверждающими документами могут служить выписки из книг движения воспитанников детских домов, справки, выданные немецкими властями, например, пропуска на те или иные немецкие предприятия с принудительным использованием труда бывших советских граждан и т.д.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При невозможности получения вышеперечисленных документов факт нахождения граждан в концлагерях, гетто и других местах принудительного содержания, созданных фашистами и их союзниками в период второй мировой войны, может быть установлен на основании показаний свидетелей в соответствии с нормами Гражданского процессуального кодекса РСФСР.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5. При решении вопросов, связанных с предоставлением льгот бывшим несовершеннолетним узникам фашизма, следует иметь в виду, что в </w:t>
      </w:r>
      <w:hyperlink r:id="rId13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Указе Президента Российской Федерации от 15 октября 1992 года N 1235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не определен объем предоставляемых льгот бывшим несовершеннолетним узникам фашизма, а только указана категория граждан, к которой они приравнены по материально-бытовым льготам - инвалиды и участники Великой Отечественной войны. Поскольку с выходом </w:t>
      </w:r>
      <w:hyperlink r:id="rId14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Федерального закона "О ветеранах"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(Собрание законодательства Российской Федерации, 1995, N 3, ст. 168) для инвалидов и участников Великой Отечественной войны предусмотрены льготы соответственно </w:t>
      </w:r>
      <w:hyperlink r:id="rId15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статьями 14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и </w:t>
      </w:r>
      <w:hyperlink r:id="rId16" w:history="1">
        <w:r w:rsidRPr="003957ED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15</w:t>
        </w:r>
      </w:hyperlink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названного закона, то и бывшим несовершеннолетним узникам фашизма предоставляются аналогичные льготы.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6. Документы, подтверждающие факт пребывания лица в фашистской неволе, могут находиться: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а) в государственных архивах соответствующих субъектов Российской Федерации, а также в территориальных органах ФСБ России по месту жительства в годы Великой Отечественной войны, нахождения концлагеря или гетто (если они существовали на территории бывшего СССР), вывоза на принудительные работы в Германию и другие страны Европы, возвращения на родину;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б) в Государственном архиве Российской Федерации в случае, если в названных выше учреждениях отсутствует необходимая информация;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в) в Центре хранения историко-документальных коллекций, если лицо находилось в концлагерях, располагавшихся на территориях Германии и союзных с нею стран, а также на оккупированных ими территориях стран Европы, или проходило проверку после возвращения на родину на территории Московской области;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г) в Центре розыска ЦК Российского общества, Красного Креста, если лицо находилось в концлагерях, располагавшихся на территориях Германии и союзных с нею стран, а также на оккупированных ими территориях бывшего СССР и стран Европы;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д) в Управлении ФСБ России по Омской области, если лицо проходило проверку в фильтрационных лагерях на территории стран Западной Европы (Германия, Австрия, Польша, Чехословакия);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е) в Главном информационном центре МВД России, если лицо после возвращения из фашистских концлагерей, гетто и других мест принудительного содержания направлялось на спецпоселения и впоследствии было реабилитировано;</w:t>
      </w:r>
    </w:p>
    <w:p w:rsidR="003957ED" w:rsidRPr="003957ED" w:rsidRDefault="003957ED" w:rsidP="003957E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ж) в Центральном архиве Минобороны России, если лицо после возвращения из фашистских концлагерей, гетто и других мест принудительного содержания было призвано в Советскую Армию.</w:t>
      </w:r>
      <w:r w:rsidRPr="003957ED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957ED"/>
    <w:rsid w:val="003957ED"/>
    <w:rsid w:val="0056271E"/>
    <w:rsid w:val="00DC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395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395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957E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ertext">
    <w:name w:val="headertext"/>
    <w:basedOn w:val="a"/>
    <w:rsid w:val="0039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39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95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219" TargetMode="External"/><Relationship Id="rId13" Type="http://schemas.openxmlformats.org/officeDocument/2006/relationships/hyperlink" Target="http://docs.cntd.ru/document/900317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3178" TargetMode="External"/><Relationship Id="rId12" Type="http://schemas.openxmlformats.org/officeDocument/2006/relationships/hyperlink" Target="http://docs.cntd.ru/document/900317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01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52773" TargetMode="External"/><Relationship Id="rId11" Type="http://schemas.openxmlformats.org/officeDocument/2006/relationships/hyperlink" Target="http://docs.cntd.ru/document/902170297" TargetMode="External"/><Relationship Id="rId5" Type="http://schemas.openxmlformats.org/officeDocument/2006/relationships/hyperlink" Target="http://docs.cntd.ru/document/902152773" TargetMode="External"/><Relationship Id="rId15" Type="http://schemas.openxmlformats.org/officeDocument/2006/relationships/hyperlink" Target="http://docs.cntd.ru/document/9010197" TargetMode="External"/><Relationship Id="rId10" Type="http://schemas.openxmlformats.org/officeDocument/2006/relationships/hyperlink" Target="http://docs.cntd.ru/document/9003178" TargetMode="External"/><Relationship Id="rId4" Type="http://schemas.openxmlformats.org/officeDocument/2006/relationships/hyperlink" Target="http://docs.cntd.ru/document/902170297" TargetMode="External"/><Relationship Id="rId9" Type="http://schemas.openxmlformats.org/officeDocument/2006/relationships/hyperlink" Target="http://docs.cntd.ru/document/9003178" TargetMode="External"/><Relationship Id="rId14" Type="http://schemas.openxmlformats.org/officeDocument/2006/relationships/hyperlink" Target="http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6923</Words>
  <Characters>3947</Characters>
  <Application>Microsoft Office Word</Application>
  <DocSecurity>0</DocSecurity>
  <Lines>32</Lines>
  <Paragraphs>21</Paragraphs>
  <ScaleCrop>false</ScaleCrop>
  <Company>MultiDVD Team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2019-05-22T14:53:00Z</dcterms:created>
  <dcterms:modified xsi:type="dcterms:W3CDTF">2019-05-22T14:54:00Z</dcterms:modified>
</cp:coreProperties>
</file>