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E" w:rsidRPr="003A382E" w:rsidRDefault="003A382E" w:rsidP="003A382E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</w:pPr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 xml:space="preserve">Письмо </w:t>
      </w:r>
      <w:proofErr w:type="spellStart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>Фонда</w:t>
      </w:r>
      <w:proofErr w:type="spellEnd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>социального</w:t>
      </w:r>
      <w:proofErr w:type="spellEnd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uk-UA"/>
        </w:rPr>
        <w:t xml:space="preserve"> РФ от 24.07.2013 № 15-02-01/12-5174л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Департамент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случай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временной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нетрудоспособности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связи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материнством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Фонда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рассмотрел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Ваше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обращение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поступившее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из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Министерства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труда 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защиты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сообщает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соответствии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частью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1 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begin"/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instrText xml:space="preserve"> HYPERLINK "https://its.1c.ru/db/garant" \l "content:12051284:1:14" </w:instrText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separate"/>
      </w:r>
      <w:r w:rsidRPr="003A382E">
        <w:rPr>
          <w:rFonts w:ascii="Helvetica" w:eastAsia="Times New Roman" w:hAnsi="Helvetica" w:cs="Times New Roman"/>
          <w:color w:val="16489B"/>
          <w:sz w:val="17"/>
          <w:lang w:eastAsia="uk-UA"/>
        </w:rPr>
        <w:t>статьи</w:t>
      </w:r>
      <w:proofErr w:type="spellEnd"/>
      <w:r w:rsidRPr="003A382E">
        <w:rPr>
          <w:rFonts w:ascii="Helvetica" w:eastAsia="Times New Roman" w:hAnsi="Helvetica" w:cs="Times New Roman"/>
          <w:color w:val="16489B"/>
          <w:sz w:val="17"/>
          <w:lang w:eastAsia="uk-UA"/>
        </w:rPr>
        <w:t xml:space="preserve"> 14</w:t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end"/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 Федерального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закона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от 29.12.2006 № 255-ФЗ «Об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обязательном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случай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временной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нетрудоспособности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связи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материнством» (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далее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- Закон № 255-ФЗ)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временной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нетрудоспособности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беременности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родам,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ежемесячное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уходу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ребенком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(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далее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-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)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исчисляются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исходя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из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среднего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застрахованного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лица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рассчитанного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за два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календарных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предшествующих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наступления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временной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нетрудоспособности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отпуска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беременности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родам,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отпуска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уходу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ребенком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в том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числе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у другого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страхователя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hyperlink r:id="rId4" w:anchor="content:12051284:1:13" w:history="1">
        <w:proofErr w:type="spellStart"/>
        <w:r w:rsidRPr="003A382E">
          <w:rPr>
            <w:rFonts w:ascii="Helvetica" w:eastAsia="Times New Roman" w:hAnsi="Helvetica" w:cs="Times New Roman"/>
            <w:color w:val="16489B"/>
            <w:sz w:val="17"/>
            <w:lang w:eastAsia="uk-UA"/>
          </w:rPr>
          <w:t>Статьей</w:t>
        </w:r>
        <w:proofErr w:type="spellEnd"/>
        <w:r w:rsidRPr="003A382E">
          <w:rPr>
            <w:rFonts w:ascii="Helvetica" w:eastAsia="Times New Roman" w:hAnsi="Helvetica" w:cs="Times New Roman"/>
            <w:color w:val="16489B"/>
            <w:sz w:val="17"/>
            <w:lang w:eastAsia="uk-UA"/>
          </w:rPr>
          <w:t xml:space="preserve"> 13</w:t>
        </w:r>
      </w:hyperlink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 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Закона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№ 255-ФЗ установлено,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что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для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назначения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выплаты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застрахованное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лицо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представляет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при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необходимости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места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у другого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страхователя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из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которого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должны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быть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исчислены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указанные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Пунктом 3 части 2 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begin"/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instrText xml:space="preserve"> HYPERLINK "https://its.1c.ru/db/garant" \l "content:12051284:1:401" </w:instrText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separate"/>
      </w:r>
      <w:r w:rsidRPr="003A382E">
        <w:rPr>
          <w:rFonts w:ascii="Helvetica" w:eastAsia="Times New Roman" w:hAnsi="Helvetica" w:cs="Times New Roman"/>
          <w:color w:val="16489B"/>
          <w:sz w:val="17"/>
          <w:lang w:eastAsia="uk-UA"/>
        </w:rPr>
        <w:t>статьи</w:t>
      </w:r>
      <w:proofErr w:type="spellEnd"/>
      <w:r w:rsidRPr="003A382E">
        <w:rPr>
          <w:rFonts w:ascii="Helvetica" w:eastAsia="Times New Roman" w:hAnsi="Helvetica" w:cs="Times New Roman"/>
          <w:color w:val="16489B"/>
          <w:sz w:val="17"/>
          <w:lang w:eastAsia="uk-UA"/>
        </w:rPr>
        <w:t xml:space="preserve"> 4.1</w:t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fldChar w:fldCharType="end"/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 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Закона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№ 255-ФЗ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закреплена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обязанность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страхователя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выдавать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застрахованному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лицу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день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прекращения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письменному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заявлению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застрахованного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лица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после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прекращения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у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данного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страхователя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не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позднее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трех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рабочих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дней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дня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подачи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этого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заявления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за два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календарных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предшествующих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прекращения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(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службы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деятельности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)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обращения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текущий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календарный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год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на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которую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были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начислены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страховые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взносы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и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количестве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календарных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дней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приходящихся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указанном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периоде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периоды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временной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нетрудоспособности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отпуска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беременности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родам,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отпуска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уходу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ребенком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период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освобождения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работника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от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работы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полным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частичным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сохранением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платы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соответствии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законодательством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если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сохраняемую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заработную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плату за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этот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период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страховые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взносы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Фонд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соответствии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соответствии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Федеральным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законом </w:t>
      </w:r>
      <w:hyperlink r:id="rId5" w:anchor="content:12068559:1" w:history="1">
        <w:r w:rsidRPr="003A382E">
          <w:rPr>
            <w:rFonts w:ascii="Helvetica" w:eastAsia="Times New Roman" w:hAnsi="Helvetica" w:cs="Times New Roman"/>
            <w:color w:val="16489B"/>
            <w:sz w:val="17"/>
            <w:lang w:eastAsia="uk-UA"/>
          </w:rPr>
          <w:t>от 24 07.2009 № 212-ФЗ</w:t>
        </w:r>
      </w:hyperlink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 «О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страховых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взносах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Пенсионный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фонд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Фонд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Федеральный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фонд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обязательного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медицинского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» (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далее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- Закон № 212-ФЗ) не начислялись,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форме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и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порядке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которые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установлены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приказом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Министерством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труда 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социальной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защиты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Российской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Федерации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 </w:t>
      </w:r>
      <w:hyperlink r:id="rId6" w:anchor="content:70294534:1" w:history="1">
        <w:r w:rsidRPr="003A382E">
          <w:rPr>
            <w:rFonts w:ascii="Helvetica" w:eastAsia="Times New Roman" w:hAnsi="Helvetica" w:cs="Times New Roman"/>
            <w:color w:val="16489B"/>
            <w:sz w:val="17"/>
            <w:lang w:eastAsia="uk-UA"/>
          </w:rPr>
          <w:t>от 30.04.2013 № 182н</w:t>
        </w:r>
      </w:hyperlink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 (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далее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-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платы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).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При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этом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Порядок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выдачи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платы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не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содержит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запретов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по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добавлению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дополнительных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строк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изменению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размера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шрифта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случае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если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это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необходимо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для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отражения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полной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информации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страхователе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либо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застрахованном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лице, так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как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эти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изменения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не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влияют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размер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исчисленного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к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выплате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пособия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Дополнительно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к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ответу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на Ваше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обращение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прилагаем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возможные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варианты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заполнения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строки «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улица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/переулок/проспект» в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справке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о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сумме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заработной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платы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p w:rsidR="003A382E" w:rsidRPr="003A382E" w:rsidRDefault="003A382E" w:rsidP="003A382E">
      <w:pPr>
        <w:shd w:val="clear" w:color="auto" w:fill="FFFFFF"/>
        <w:spacing w:after="124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u w:val="single"/>
          <w:lang w:eastAsia="uk-UA"/>
        </w:rPr>
        <w:t>Приложение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u w:val="single"/>
          <w:lang w:eastAsia="uk-UA"/>
        </w:rPr>
        <w:t>:</w:t>
      </w:r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 xml:space="preserve"> на 4 л. в 1 </w:t>
      </w:r>
      <w:proofErr w:type="spellStart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экз</w:t>
      </w:r>
      <w:proofErr w:type="spellEnd"/>
      <w:r w:rsidRPr="003A382E"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  <w:t>.</w:t>
      </w:r>
    </w:p>
    <w:tbl>
      <w:tblPr>
        <w:tblW w:w="9633" w:type="dxa"/>
        <w:tblInd w:w="4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  <w:gridCol w:w="3212"/>
      </w:tblGrid>
      <w:tr w:rsidR="003A382E" w:rsidRPr="003A382E" w:rsidTr="003A382E">
        <w:tc>
          <w:tcPr>
            <w:tcW w:w="3300" w:type="pct"/>
            <w:shd w:val="clear" w:color="auto" w:fill="FFFFFF"/>
            <w:vAlign w:val="bottom"/>
            <w:hideMark/>
          </w:tcPr>
          <w:p w:rsidR="003A382E" w:rsidRPr="003A382E" w:rsidRDefault="003A382E" w:rsidP="003A382E">
            <w:pPr>
              <w:spacing w:before="480"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Заместитель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руководителя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Департамента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страхования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на случай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временной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нетрудоспособности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и в </w:t>
            </w:r>
            <w:proofErr w:type="spellStart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связи</w:t>
            </w:r>
            <w:proofErr w:type="spellEnd"/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 xml:space="preserve"> с материнством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A382E" w:rsidRPr="003A382E" w:rsidRDefault="003A382E" w:rsidP="003A382E">
            <w:pPr>
              <w:spacing w:before="480"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</w:pPr>
            <w:r w:rsidRPr="003A382E">
              <w:rPr>
                <w:rFonts w:ascii="Helvetica" w:eastAsia="Times New Roman" w:hAnsi="Helvetica" w:cs="Times New Roman"/>
                <w:color w:val="000000"/>
                <w:sz w:val="17"/>
                <w:szCs w:val="17"/>
                <w:lang w:eastAsia="uk-UA"/>
              </w:rPr>
              <w:t>И.В. Гербова</w:t>
            </w:r>
          </w:p>
        </w:tc>
      </w:tr>
    </w:tbl>
    <w:p w:rsidR="003A382E" w:rsidRPr="003A382E" w:rsidRDefault="003A382E" w:rsidP="003A382E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uk-UA"/>
        </w:rPr>
        <w:lastRenderedPageBreak/>
        <w:drawing>
          <wp:inline distT="0" distB="0" distL="0" distR="0">
            <wp:extent cx="7559675" cy="10688955"/>
            <wp:effectExtent l="19050" t="0" r="3175" b="0"/>
            <wp:docPr id="1" name="Рисунок 1" descr="https://its.1c.ru/docs/letters/fss-2013.07.24-5174.files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ocs/letters/fss-2013.07.24-5174.files/form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2E" w:rsidRPr="003A382E" w:rsidRDefault="003A382E" w:rsidP="003A382E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uk-UA"/>
        </w:rPr>
        <w:lastRenderedPageBreak/>
        <w:drawing>
          <wp:inline distT="0" distB="0" distL="0" distR="0">
            <wp:extent cx="7559675" cy="10688955"/>
            <wp:effectExtent l="19050" t="0" r="3175" b="0"/>
            <wp:docPr id="2" name="Рисунок 2" descr="https://its.1c.ru/docs/letters/fss-2013.07.24-5174.files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ocs/letters/fss-2013.07.24-5174.files/form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2E" w:rsidRPr="003A382E" w:rsidRDefault="003A382E" w:rsidP="003A382E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uk-UA"/>
        </w:rPr>
        <w:lastRenderedPageBreak/>
        <w:drawing>
          <wp:inline distT="0" distB="0" distL="0" distR="0">
            <wp:extent cx="7559675" cy="10688955"/>
            <wp:effectExtent l="19050" t="0" r="3175" b="0"/>
            <wp:docPr id="3" name="Рисунок 3" descr="https://its.1c.ru/docs/letters/fss-2013.07.24-5174.files/for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ocs/letters/fss-2013.07.24-5174.files/form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2E" w:rsidRPr="003A382E" w:rsidRDefault="003A382E" w:rsidP="003A382E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Times New Roman"/>
          <w:color w:val="000000"/>
          <w:sz w:val="17"/>
          <w:szCs w:val="17"/>
          <w:lang w:eastAsia="uk-UA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uk-UA"/>
        </w:rPr>
        <w:lastRenderedPageBreak/>
        <w:drawing>
          <wp:inline distT="0" distB="0" distL="0" distR="0">
            <wp:extent cx="7559675" cy="10688955"/>
            <wp:effectExtent l="19050" t="0" r="3175" b="0"/>
            <wp:docPr id="4" name="Рисунок 4" descr="https://its.1c.ru/docs/letters/fss-2013.07.24-5174.files/for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ocs/letters/fss-2013.07.24-5174.files/form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1E" w:rsidRPr="003A382E" w:rsidRDefault="0056271E" w:rsidP="003A382E"/>
    <w:sectPr w:rsidR="0056271E" w:rsidRPr="003A382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3A382E"/>
    <w:rsid w:val="00166D71"/>
    <w:rsid w:val="003A382E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A38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.1c.ru/db/gara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s.1c.ru/db/garant" TargetMode="External"/><Relationship Id="rId10" Type="http://schemas.openxmlformats.org/officeDocument/2006/relationships/image" Target="media/image4.gif"/><Relationship Id="rId4" Type="http://schemas.openxmlformats.org/officeDocument/2006/relationships/hyperlink" Target="https://its.1c.ru/db/garant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</Characters>
  <Application>Microsoft Office Word</Application>
  <DocSecurity>0</DocSecurity>
  <Lines>10</Lines>
  <Paragraphs>7</Paragraphs>
  <ScaleCrop>false</ScaleCrop>
  <Company>MultiDVD Team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2019-07-02T16:20:00Z</dcterms:created>
  <dcterms:modified xsi:type="dcterms:W3CDTF">2019-07-02T16:21:00Z</dcterms:modified>
</cp:coreProperties>
</file>